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D65D" w14:textId="77777777" w:rsidR="00AA2AA0" w:rsidRDefault="00AA2AA0" w:rsidP="00AA2AA0">
      <w:pPr>
        <w:widowControl w:val="0"/>
        <w:autoSpaceDE w:val="0"/>
        <w:autoSpaceDN w:val="0"/>
        <w:spacing w:before="400" w:after="0" w:line="240" w:lineRule="auto"/>
        <w:jc w:val="center"/>
        <w:rPr>
          <w:rFonts w:ascii="Times New Roman" w:eastAsia="Times New Roman" w:hAnsi="Times New Roman"/>
          <w:kern w:val="0"/>
          <w:sz w:val="72"/>
          <w:szCs w:val="22"/>
          <w14:ligatures w14:val="none"/>
        </w:rPr>
      </w:pPr>
      <w:r>
        <w:rPr>
          <w:rFonts w:ascii="Times New Roman" w:eastAsia="Times New Roman" w:hAnsi="Times New Roman"/>
          <w:noProof/>
          <w:kern w:val="0"/>
          <w:sz w:val="72"/>
          <w:szCs w:val="22"/>
        </w:rPr>
        <w:drawing>
          <wp:inline distT="0" distB="0" distL="0" distR="0" wp14:anchorId="0A93819E" wp14:editId="57E04FA2">
            <wp:extent cx="1200150" cy="1200150"/>
            <wp:effectExtent l="0" t="0" r="0" b="0"/>
            <wp:docPr id="8" name="Picture 1" descr="A round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und white and black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730A75DD" w14:textId="77777777" w:rsidR="00AA2AA0" w:rsidRDefault="00AA2AA0" w:rsidP="00AA2AA0">
      <w:pPr>
        <w:widowControl w:val="0"/>
        <w:autoSpaceDE w:val="0"/>
        <w:autoSpaceDN w:val="0"/>
        <w:spacing w:before="400" w:after="0" w:line="240" w:lineRule="auto"/>
        <w:jc w:val="center"/>
        <w:rPr>
          <w:rFonts w:ascii="Times New Roman" w:eastAsia="Times New Roman" w:hAnsi="Times New Roman"/>
          <w:kern w:val="0"/>
          <w:sz w:val="40"/>
          <w:szCs w:val="40"/>
          <w14:ligatures w14:val="none"/>
        </w:rPr>
      </w:pPr>
      <w:r>
        <w:rPr>
          <w:rFonts w:ascii="Times New Roman" w:eastAsia="Times New Roman" w:hAnsi="Times New Roman"/>
          <w:kern w:val="0"/>
          <w:sz w:val="40"/>
          <w:szCs w:val="40"/>
          <w14:ligatures w14:val="none"/>
        </w:rPr>
        <w:t xml:space="preserve">City of </w:t>
      </w:r>
      <w:r>
        <w:rPr>
          <w:rFonts w:ascii="Times New Roman" w:eastAsia="Times New Roman" w:hAnsi="Times New Roman"/>
          <w:spacing w:val="-4"/>
          <w:kern w:val="0"/>
          <w:sz w:val="40"/>
          <w:szCs w:val="40"/>
          <w14:ligatures w14:val="none"/>
        </w:rPr>
        <w:t>West</w:t>
      </w:r>
    </w:p>
    <w:p w14:paraId="73589572" w14:textId="77777777" w:rsidR="00AA2AA0" w:rsidRDefault="00AA2AA0" w:rsidP="00AA2AA0">
      <w:pPr>
        <w:widowControl w:val="0"/>
        <w:autoSpaceDE w:val="0"/>
        <w:autoSpaceDN w:val="0"/>
        <w:spacing w:before="400" w:after="0"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110</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N.</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Reagan,</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West,</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Texas</w:t>
      </w:r>
      <w:r>
        <w:rPr>
          <w:rFonts w:ascii="Arial" w:eastAsia="Times New Roman" w:hAnsi="Arial" w:cs="Arial"/>
          <w:spacing w:val="-13"/>
          <w:kern w:val="0"/>
          <w:sz w:val="28"/>
          <w:szCs w:val="28"/>
          <w14:ligatures w14:val="none"/>
        </w:rPr>
        <w:t xml:space="preserve"> </w:t>
      </w:r>
      <w:r>
        <w:rPr>
          <w:rFonts w:ascii="Arial" w:eastAsia="Times New Roman" w:hAnsi="Arial" w:cs="Arial"/>
          <w:spacing w:val="-2"/>
          <w:kern w:val="0"/>
          <w:sz w:val="28"/>
          <w:szCs w:val="28"/>
          <w14:ligatures w14:val="none"/>
        </w:rPr>
        <w:t>76691</w:t>
      </w:r>
      <w:r>
        <w:rPr>
          <w:rFonts w:ascii="Arial" w:eastAsia="Times New Roman" w:hAnsi="Arial" w:cs="Arial"/>
          <w:kern w:val="0"/>
          <w:sz w:val="28"/>
          <w:szCs w:val="28"/>
          <w14:ligatures w14:val="none"/>
        </w:rPr>
        <w:t xml:space="preserve">                                                                         Phone (254) 826-5351 Fax (254) 826-</w:t>
      </w:r>
      <w:r>
        <w:rPr>
          <w:rFonts w:ascii="Arial" w:eastAsia="Times New Roman" w:hAnsi="Arial" w:cs="Arial"/>
          <w:spacing w:val="-4"/>
          <w:kern w:val="0"/>
          <w:sz w:val="28"/>
          <w:szCs w:val="28"/>
          <w14:ligatures w14:val="none"/>
        </w:rPr>
        <w:t>5969</w:t>
      </w:r>
    </w:p>
    <w:p w14:paraId="286A217D" w14:textId="37011019" w:rsidR="00AA2AA0" w:rsidRDefault="00AA2AA0" w:rsidP="00AA2A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THE WEST CITY COUNCIL WILL MEET ON TUESDAY, SEPTEMBER 02, 2025, AT 5:30 PM IN WORKSHOP AT THE WEST COMMUNITY CENTER, 200 TOKIO ROAD TO DISCUSS ITEMS ON THE AGENDA. THE REGULAR COUNCIL MEETING WILL START AT 6:00 PM. </w:t>
      </w:r>
    </w:p>
    <w:p w14:paraId="2ACD6289" w14:textId="77777777" w:rsidR="007C2E3F" w:rsidRDefault="007C2E3F" w:rsidP="00AA2A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4637FEB0" w14:textId="2C4D4143" w:rsidR="008221A1" w:rsidRDefault="008221A1" w:rsidP="00AA2A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THE WEST CITY COUNCIL WILL HOLD A PUBLIC HEARING </w:t>
      </w:r>
      <w:r w:rsidR="00FE7B97">
        <w:rPr>
          <w:rFonts w:ascii="Arial" w:eastAsia="Times New Roman" w:hAnsi="Arial" w:cs="Arial"/>
          <w:kern w:val="0"/>
          <w:sz w:val="28"/>
          <w:szCs w:val="28"/>
          <w:u w:val="single"/>
          <w14:ligatures w14:val="none"/>
        </w:rPr>
        <w:t xml:space="preserve">REGARDING THE PROPOSED BUDGET FOR THE FISCAL YEAR BEGINNING OCTOBER 01, </w:t>
      </w:r>
      <w:proofErr w:type="gramStart"/>
      <w:r w:rsidR="00FE7B97">
        <w:rPr>
          <w:rFonts w:ascii="Arial" w:eastAsia="Times New Roman" w:hAnsi="Arial" w:cs="Arial"/>
          <w:kern w:val="0"/>
          <w:sz w:val="28"/>
          <w:szCs w:val="28"/>
          <w:u w:val="single"/>
          <w14:ligatures w14:val="none"/>
        </w:rPr>
        <w:t>2025</w:t>
      </w:r>
      <w:proofErr w:type="gramEnd"/>
      <w:r w:rsidR="00FE7B97">
        <w:rPr>
          <w:rFonts w:ascii="Arial" w:eastAsia="Times New Roman" w:hAnsi="Arial" w:cs="Arial"/>
          <w:kern w:val="0"/>
          <w:sz w:val="28"/>
          <w:szCs w:val="28"/>
          <w:u w:val="single"/>
          <w14:ligatures w14:val="none"/>
        </w:rPr>
        <w:t xml:space="preserve"> AND ENDING SEPTEMBER 30, 2026. THIS BUDGET WILL RAISE MORE REVENUE FROM PROPERTY TAXES THAN LAST YEARS BUDGET BY AN AMOUNT OF $40,793, WHICH IS A 2.03 PERCENT INCREASE FROM LAST YEAR’S BUDGET. THE PROPERTY TAX REVENUE TO BE RAISED FROM NEW PROPERTY ADDED TO THE TAX ROLL THIS YEAR IS $42,874. </w:t>
      </w:r>
    </w:p>
    <w:p w14:paraId="4260C2B6" w14:textId="77777777" w:rsidR="007C2E3F" w:rsidRDefault="007C2E3F" w:rsidP="007C2E3F">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50B0DE4E" w14:textId="2449E847" w:rsidR="007C2E3F" w:rsidRDefault="007C2E3F" w:rsidP="007C2E3F">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THE WEST CITY COUNCIL WILL HOLD A PUBLIC HEARING REGARDING THE 2025-2026 FISCAL YEAR PROPOSED TAX RATE OF $0.630000 PER $100 VALUATION, WHICH IS EFFECTIVELY A 0.02 PERCENT INCREASE IN THE TAX RATE. THIS TAX RATE WILL RAISE MORE TAXES FOR MAINTENANCE AND OPERATIONS THAN LAST YEAR’S TAX RATE. THE TAX RATE WILL EFFECTIVELY BE RAISED BY 0.77 PERCENT AND WILL RAISE TAXES FOR MAINTAINANCE AND OPERATIONS </w:t>
      </w:r>
      <w:proofErr w:type="gramStart"/>
      <w:r>
        <w:rPr>
          <w:rFonts w:ascii="Arial" w:eastAsia="Times New Roman" w:hAnsi="Arial" w:cs="Arial"/>
          <w:kern w:val="0"/>
          <w:sz w:val="28"/>
          <w:szCs w:val="28"/>
          <w:u w:val="single"/>
          <w14:ligatures w14:val="none"/>
        </w:rPr>
        <w:t>ON A</w:t>
      </w:r>
      <w:proofErr w:type="gramEnd"/>
      <w:r>
        <w:rPr>
          <w:rFonts w:ascii="Arial" w:eastAsia="Times New Roman" w:hAnsi="Arial" w:cs="Arial"/>
          <w:kern w:val="0"/>
          <w:sz w:val="28"/>
          <w:szCs w:val="28"/>
          <w:u w:val="single"/>
          <w14:ligatures w14:val="none"/>
        </w:rPr>
        <w:t xml:space="preserve"> $100,000 HOME BY $1.52.</w:t>
      </w:r>
    </w:p>
    <w:p w14:paraId="0C32A774" w14:textId="77777777" w:rsidR="007C2E3F" w:rsidRDefault="007C2E3F" w:rsidP="00AA2A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2D68C919" w14:textId="77777777" w:rsidR="00B232B1" w:rsidRDefault="00B232B1" w:rsidP="00B232B1">
      <w:pPr>
        <w:autoSpaceDE w:val="0"/>
        <w:autoSpaceDN w:val="0"/>
        <w:adjustRightInd w:val="0"/>
        <w:spacing w:after="0" w:line="240" w:lineRule="auto"/>
        <w:rPr>
          <w:rFonts w:ascii="Arial" w:eastAsia="Times New Roman" w:hAnsi="Arial" w:cs="Arial"/>
          <w:kern w:val="0"/>
          <w:sz w:val="28"/>
          <w:szCs w:val="28"/>
          <w:u w:val="single"/>
          <w14:ligatures w14:val="none"/>
        </w:rPr>
      </w:pPr>
    </w:p>
    <w:p w14:paraId="7935A70C" w14:textId="6D45E4D6" w:rsidR="00FE7B97" w:rsidRDefault="00FE7B97" w:rsidP="00B232B1">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Pr>
          <w:rFonts w:ascii="Arial" w:eastAsia="Times New Roman" w:hAnsi="Arial" w:cs="Arial"/>
          <w:kern w:val="0"/>
          <w:sz w:val="28"/>
          <w:szCs w:val="28"/>
          <w:u w:val="single"/>
          <w14:ligatures w14:val="none"/>
        </w:rPr>
        <w:t>THE</w:t>
      </w:r>
      <w:r w:rsidR="00B232B1">
        <w:rPr>
          <w:rFonts w:ascii="Arial" w:eastAsia="Times New Roman" w:hAnsi="Arial" w:cs="Arial"/>
          <w:kern w:val="0"/>
          <w:sz w:val="28"/>
          <w:szCs w:val="28"/>
          <w:u w:val="single"/>
          <w14:ligatures w14:val="none"/>
        </w:rPr>
        <w:t xml:space="preserve"> WEST CITY COUNCIL WILL HOLD A PUBLIC HEARING THAT PROPOSES TO ENLARGE AND EXTEND ITS BOUNDY LIMITS TO INCLUDE THE FOLLOWING DESCRIBED TERRITORY: </w:t>
      </w:r>
      <w:r w:rsidR="00B232B1" w:rsidRPr="00B232B1">
        <w:rPr>
          <w:rFonts w:ascii="TimesNewRomanPSMT" w:eastAsiaTheme="minorHAnsi" w:hAnsi="TimesNewRomanPSMT" w:cs="TimesNewRomanPSMT"/>
          <w:kern w:val="0"/>
          <w:sz w:val="28"/>
          <w:szCs w:val="28"/>
          <w:u w:val="single"/>
          <w:lang w:eastAsia="zh-CN"/>
        </w:rPr>
        <w:t xml:space="preserve">Being a 0.907 acre, more or less, tract of land situated in the J.F. </w:t>
      </w:r>
      <w:proofErr w:type="spellStart"/>
      <w:r w:rsidR="00B232B1" w:rsidRPr="00B232B1">
        <w:rPr>
          <w:rFonts w:ascii="TimesNewRomanPSMT" w:eastAsiaTheme="minorHAnsi" w:hAnsi="TimesNewRomanPSMT" w:cs="TimesNewRomanPSMT"/>
          <w:kern w:val="0"/>
          <w:sz w:val="28"/>
          <w:szCs w:val="28"/>
          <w:u w:val="single"/>
          <w:lang w:eastAsia="zh-CN"/>
        </w:rPr>
        <w:t>McKirsack</w:t>
      </w:r>
      <w:proofErr w:type="spellEnd"/>
      <w:r w:rsidR="00B232B1" w:rsidRPr="00B232B1">
        <w:rPr>
          <w:rFonts w:ascii="TimesNewRomanPSMT" w:eastAsiaTheme="minorHAnsi" w:hAnsi="TimesNewRomanPSMT" w:cs="TimesNewRomanPSMT"/>
          <w:kern w:val="0"/>
          <w:sz w:val="28"/>
          <w:szCs w:val="28"/>
          <w:u w:val="single"/>
          <w:lang w:eastAsia="zh-CN"/>
        </w:rPr>
        <w:t xml:space="preserve">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w:t>
      </w:r>
    </w:p>
    <w:p w14:paraId="358B9AA7" w14:textId="77777777" w:rsidR="00987A97" w:rsidRDefault="00987A97" w:rsidP="00B232B1">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5F980440" w14:textId="77777777" w:rsidR="00987A97" w:rsidRDefault="00987A97" w:rsidP="00B232B1">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676C1506" w14:textId="77777777" w:rsidR="00987A97" w:rsidRPr="00987A97" w:rsidRDefault="00987A97"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Call to Order</w:t>
      </w:r>
    </w:p>
    <w:p w14:paraId="386F789F" w14:textId="77777777" w:rsidR="00987A97" w:rsidRPr="00987A97" w:rsidRDefault="00987A97"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Invocation and Pledge</w:t>
      </w:r>
    </w:p>
    <w:p w14:paraId="277345C1" w14:textId="77777777" w:rsidR="00987A97" w:rsidRPr="00987A97" w:rsidRDefault="00987A97"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Roll Call</w:t>
      </w:r>
    </w:p>
    <w:p w14:paraId="0C47B65D" w14:textId="77777777" w:rsidR="00987A97" w:rsidRPr="00987A97" w:rsidRDefault="00987A97" w:rsidP="00987A97">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362BB892" w14:textId="77777777" w:rsidR="00987A97" w:rsidRPr="00987A97" w:rsidRDefault="00987A97"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Consent Agenda:</w:t>
      </w:r>
    </w:p>
    <w:p w14:paraId="46548803" w14:textId="77777777" w:rsidR="00987A97" w:rsidRPr="00987A97" w:rsidRDefault="00987A97" w:rsidP="00987A97">
      <w:pPr>
        <w:autoSpaceDE w:val="0"/>
        <w:autoSpaceDN w:val="0"/>
        <w:adjustRightInd w:val="0"/>
        <w:spacing w:after="0" w:line="240" w:lineRule="auto"/>
        <w:rPr>
          <w:rFonts w:ascii="TimesNewRomanPSMT" w:eastAsiaTheme="minorHAnsi" w:hAnsi="TimesNewRomanPSMT" w:cs="TimesNewRomanPSMT"/>
          <w:kern w:val="0"/>
          <w:sz w:val="28"/>
          <w:szCs w:val="28"/>
          <w:u w:val="thick"/>
          <w:lang w:eastAsia="zh-CN"/>
        </w:rPr>
      </w:pPr>
      <w:r w:rsidRPr="00987A97">
        <w:rPr>
          <w:rFonts w:ascii="TimesNewRomanPSMT" w:eastAsiaTheme="minorHAnsi" w:hAnsi="TimesNewRomanPSMT" w:cs="TimesNewRomanPSMT"/>
          <w:kern w:val="0"/>
          <w:sz w:val="28"/>
          <w:szCs w:val="28"/>
          <w:u w:val="thick"/>
          <w:lang w:eastAsia="zh-CN"/>
        </w:rPr>
        <w:t>The consent agenda includes all matters considered to be of a routine or noncontroversial</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nature. All items on the consent agenda are approved by a single motion and vote. Any</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item on the consent agenda can be removed at the request of any member of the Council</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or City staff. Any items removed are considered separately by the City Council after the</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consent agenda.</w:t>
      </w:r>
    </w:p>
    <w:p w14:paraId="33F2C62A" w14:textId="77777777" w:rsidR="00987A97" w:rsidRPr="00987A97" w:rsidRDefault="00987A97" w:rsidP="00987A97">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03A90264" w14:textId="577E4DC1" w:rsidR="00987A97" w:rsidRPr="00987A97" w:rsidRDefault="00987A97" w:rsidP="00987A97">
      <w:pPr>
        <w:numPr>
          <w:ilvl w:val="1"/>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Approve Minutes: </w:t>
      </w:r>
      <w:r>
        <w:rPr>
          <w:rFonts w:ascii="TimesNewRomanPSMT" w:eastAsiaTheme="minorHAnsi" w:hAnsi="TimesNewRomanPSMT" w:cs="TimesNewRomanPSMT"/>
          <w:kern w:val="0"/>
          <w:sz w:val="28"/>
          <w:szCs w:val="28"/>
          <w:u w:val="single"/>
          <w:lang w:eastAsia="zh-CN"/>
        </w:rPr>
        <w:t>August 5, 2025</w:t>
      </w:r>
    </w:p>
    <w:p w14:paraId="05CD7499" w14:textId="728FE2B6" w:rsidR="00987A97" w:rsidRPr="00987A97" w:rsidRDefault="00987A97" w:rsidP="00987A97">
      <w:pPr>
        <w:numPr>
          <w:ilvl w:val="1"/>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Approve Bills: </w:t>
      </w:r>
      <w:r>
        <w:rPr>
          <w:rFonts w:ascii="TimesNewRomanPSMT" w:eastAsiaTheme="minorHAnsi" w:hAnsi="TimesNewRomanPSMT" w:cs="TimesNewRomanPSMT"/>
          <w:kern w:val="0"/>
          <w:sz w:val="28"/>
          <w:szCs w:val="28"/>
          <w:u w:val="single"/>
          <w:lang w:eastAsia="zh-CN"/>
        </w:rPr>
        <w:t>August 2025</w:t>
      </w:r>
    </w:p>
    <w:p w14:paraId="35FEC2E3" w14:textId="77777777" w:rsidR="00987A97" w:rsidRPr="00987A97" w:rsidRDefault="00987A97" w:rsidP="00987A97">
      <w:pPr>
        <w:numPr>
          <w:ilvl w:val="1"/>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Monthly Departmental Reports:</w:t>
      </w:r>
    </w:p>
    <w:p w14:paraId="098745E0"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Police Department Report</w:t>
      </w:r>
    </w:p>
    <w:p w14:paraId="259059D3"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Public Works Report</w:t>
      </w:r>
    </w:p>
    <w:p w14:paraId="2DD2B704"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Fire Marshal Report</w:t>
      </w:r>
    </w:p>
    <w:p w14:paraId="07C3D33F"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Code/Permitting Report</w:t>
      </w:r>
    </w:p>
    <w:p w14:paraId="7E8BD39A"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Engineer Report</w:t>
      </w:r>
    </w:p>
    <w:p w14:paraId="5541B23B"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Mayor Report</w:t>
      </w:r>
    </w:p>
    <w:p w14:paraId="545F61DE"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City Manager Report </w:t>
      </w:r>
    </w:p>
    <w:p w14:paraId="6A3A52B8"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Project expenditure report </w:t>
      </w:r>
    </w:p>
    <w:p w14:paraId="5A844B36" w14:textId="77777777" w:rsidR="00987A97" w:rsidRPr="00987A97" w:rsidRDefault="00987A97" w:rsidP="00987A97">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Sales tax allocation/ EDC report </w:t>
      </w:r>
    </w:p>
    <w:p w14:paraId="204645D0" w14:textId="77777777" w:rsidR="00987A97" w:rsidRPr="00987A97" w:rsidRDefault="00987A97" w:rsidP="00987A97">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614DBAE4" w14:textId="77777777" w:rsidR="00FC25ED" w:rsidRPr="00FC25ED" w:rsidRDefault="00987A97"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thick"/>
          <w:lang w:eastAsia="zh-CN"/>
        </w:rPr>
        <w:t>Citizen Comments will be heard, but please note that speakers are strictly limited to 3</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minutes. It is important to remember that the council will only discuss matters that are</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listed on an official agenda as required by law, and no discussion will be held on any</w:t>
      </w:r>
      <w:r w:rsidRPr="00987A97">
        <w:rPr>
          <w:rFonts w:ascii="TimesNewRomanPSMT" w:eastAsiaTheme="minorHAnsi" w:hAnsi="TimesNewRomanPSMT" w:cs="TimesNewRomanPSMT"/>
          <w:kern w:val="0"/>
          <w:sz w:val="28"/>
          <w:szCs w:val="28"/>
          <w:u w:val="single"/>
          <w:lang w:eastAsia="zh-CN"/>
        </w:rPr>
        <w:t xml:space="preserve"> </w:t>
      </w:r>
      <w:r w:rsidRPr="00987A97">
        <w:rPr>
          <w:rFonts w:ascii="TimesNewRomanPSMT" w:eastAsiaTheme="minorHAnsi" w:hAnsi="TimesNewRomanPSMT" w:cs="TimesNewRomanPSMT"/>
          <w:kern w:val="0"/>
          <w:sz w:val="28"/>
          <w:szCs w:val="28"/>
          <w:u w:val="thick"/>
          <w:lang w:eastAsia="zh-CN"/>
        </w:rPr>
        <w:t>other topics.</w:t>
      </w:r>
    </w:p>
    <w:p w14:paraId="51F877EE" w14:textId="0B559253" w:rsidR="00FC25ED" w:rsidRDefault="00FC25ED" w:rsidP="00FC25ED">
      <w:pPr>
        <w:numPr>
          <w:ilvl w:val="0"/>
          <w:numId w:val="1"/>
        </w:numPr>
        <w:autoSpaceDE w:val="0"/>
        <w:autoSpaceDN w:val="0"/>
        <w:adjustRightInd w:val="0"/>
        <w:spacing w:after="0" w:line="240" w:lineRule="auto"/>
        <w:jc w:val="left"/>
        <w:rPr>
          <w:rFonts w:ascii="TimesNewRomanPSMT" w:eastAsiaTheme="minorHAnsi" w:hAnsi="TimesNewRomanPSMT" w:cs="TimesNewRomanPSMT"/>
          <w:kern w:val="0"/>
          <w:u w:val="single"/>
          <w:lang w:eastAsia="zh-CN"/>
        </w:rPr>
      </w:pPr>
      <w:r w:rsidRPr="00FC25ED">
        <w:rPr>
          <w:rFonts w:ascii="TimesNewRomanPSMT" w:eastAsiaTheme="minorHAnsi" w:hAnsi="TimesNewRomanPSMT" w:cs="TimesNewRomanPSMT"/>
          <w:kern w:val="0"/>
          <w:u w:val="single"/>
          <w:lang w:eastAsia="zh-CN"/>
        </w:rPr>
        <w:lastRenderedPageBreak/>
        <w:t xml:space="preserve">A PUBLIC HEARING REGARDING THE PROPOSED BUDGET FOR THE FISCAL YEAR BEGINNING OCTOBER 01, </w:t>
      </w:r>
      <w:proofErr w:type="gramStart"/>
      <w:r w:rsidRPr="00FC25ED">
        <w:rPr>
          <w:rFonts w:ascii="TimesNewRomanPSMT" w:eastAsiaTheme="minorHAnsi" w:hAnsi="TimesNewRomanPSMT" w:cs="TimesNewRomanPSMT"/>
          <w:kern w:val="0"/>
          <w:u w:val="single"/>
          <w:lang w:eastAsia="zh-CN"/>
        </w:rPr>
        <w:t>2025</w:t>
      </w:r>
      <w:proofErr w:type="gramEnd"/>
      <w:r w:rsidRPr="00FC25ED">
        <w:rPr>
          <w:rFonts w:ascii="TimesNewRomanPSMT" w:eastAsiaTheme="minorHAnsi" w:hAnsi="TimesNewRomanPSMT" w:cs="TimesNewRomanPSMT"/>
          <w:kern w:val="0"/>
          <w:u w:val="single"/>
          <w:lang w:eastAsia="zh-CN"/>
        </w:rPr>
        <w:t xml:space="preserve"> AND ENDING SEPTEMBER 30, 2026. THIS BUDGET WILL RAISE MORE REVENUE FROM PROPERTY TAXES THAN LAST YEARS BUDGET BY AN AMOUNT OF $40,793, WHICH IS A 2.03 PERCENT INCREASE FROM LAST YEAR’S BUDGET. THE PROPERTY TAX REVENUE TO BE RAISED FROM NEW PROPERTY ADDED TO THE TAX ROLL THIS YEAR IS $42,874. </w:t>
      </w:r>
    </w:p>
    <w:p w14:paraId="1DA7F83E" w14:textId="77777777" w:rsidR="00151981" w:rsidRDefault="00151981" w:rsidP="00151981">
      <w:pPr>
        <w:autoSpaceDE w:val="0"/>
        <w:autoSpaceDN w:val="0"/>
        <w:adjustRightInd w:val="0"/>
        <w:spacing w:after="0" w:line="240" w:lineRule="auto"/>
        <w:ind w:left="600"/>
        <w:jc w:val="right"/>
        <w:rPr>
          <w:rFonts w:ascii="TimesNewRomanPSMT" w:eastAsiaTheme="minorHAnsi" w:hAnsi="TimesNewRomanPSMT" w:cs="TimesNewRomanPSMT"/>
          <w:kern w:val="0"/>
          <w:u w:val="single"/>
          <w:lang w:eastAsia="zh-CN"/>
        </w:rPr>
      </w:pPr>
    </w:p>
    <w:p w14:paraId="4C4DB1E0" w14:textId="0410E7A8" w:rsidR="00FC25ED" w:rsidRPr="00151981" w:rsidRDefault="00151981" w:rsidP="00FC25ED">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lang w:eastAsia="zh-CN"/>
        </w:rPr>
      </w:pPr>
      <w:r w:rsidRPr="00151981">
        <w:rPr>
          <w:rFonts w:ascii="TimesNewRomanPSMT" w:eastAsiaTheme="minorHAnsi" w:hAnsi="TimesNewRomanPSMT" w:cs="TimesNewRomanPSMT"/>
          <w:kern w:val="0"/>
          <w:sz w:val="28"/>
          <w:szCs w:val="28"/>
          <w:lang w:eastAsia="zh-CN"/>
        </w:rPr>
        <w:t>Discussion, consideration, action if any, re: Adoption of the 2025- 2026 fiscal year budget.</w:t>
      </w:r>
    </w:p>
    <w:p w14:paraId="42F10551" w14:textId="441DD7CD" w:rsidR="00987A97" w:rsidRPr="002A3471" w:rsidRDefault="00987A97" w:rsidP="00FC25ED">
      <w:pPr>
        <w:autoSpaceDE w:val="0"/>
        <w:autoSpaceDN w:val="0"/>
        <w:adjustRightInd w:val="0"/>
        <w:spacing w:after="0" w:line="240" w:lineRule="auto"/>
        <w:jc w:val="right"/>
        <w:rPr>
          <w:rFonts w:ascii="TimesNewRomanPSMT" w:eastAsiaTheme="minorHAnsi" w:hAnsi="TimesNewRomanPSMT" w:cs="TimesNewRomanPSMT"/>
          <w:kern w:val="0"/>
          <w:sz w:val="28"/>
          <w:szCs w:val="28"/>
          <w:u w:val="single"/>
          <w:lang w:eastAsia="zh-CN"/>
        </w:rPr>
      </w:pPr>
    </w:p>
    <w:p w14:paraId="70DA9A36" w14:textId="5AF6BACB" w:rsidR="002A3471" w:rsidRPr="00FC25ED" w:rsidRDefault="002A3471" w:rsidP="002A3471">
      <w:pPr>
        <w:pStyle w:val="ListParagraph"/>
        <w:widowControl w:val="0"/>
        <w:numPr>
          <w:ilvl w:val="0"/>
          <w:numId w:val="1"/>
        </w:numPr>
        <w:autoSpaceDE w:val="0"/>
        <w:autoSpaceDN w:val="0"/>
        <w:spacing w:before="202" w:after="0" w:line="240" w:lineRule="auto"/>
        <w:jc w:val="both"/>
        <w:rPr>
          <w:rFonts w:ascii="Times New Roman" w:eastAsia="Times New Roman" w:hAnsi="Times New Roman"/>
          <w:kern w:val="0"/>
          <w:u w:val="single"/>
          <w14:ligatures w14:val="none"/>
        </w:rPr>
      </w:pPr>
      <w:r w:rsidRPr="00FC25ED">
        <w:rPr>
          <w:rFonts w:ascii="Times New Roman" w:eastAsia="Times New Roman" w:hAnsi="Times New Roman"/>
          <w:kern w:val="0"/>
          <w:u w:val="single"/>
          <w14:ligatures w14:val="none"/>
        </w:rPr>
        <w:t xml:space="preserve">A PUBLIC HEARING REGARDING THE 2025-2026 FISCAL YEAR PROPOSED TAX RATE OF $0.630000 PER $100 VALUATION, WHICH IS EFFECTIVELY A 0.02 PERCENT INCREASE IN THE TAX RATE. THIS TAX RATE WILL RAISE MORE TAXES FOR MAINTENANCE AND OPERATIONS THAN LAST YEAR’S TAX RATE. THE TAX RATE WILL EFFECTIVELY BE RAISED BY 0.77 PERCENT AND WILL RAISE TAXES FOR MAINTAINANCE AND OPERATIONS </w:t>
      </w:r>
      <w:proofErr w:type="gramStart"/>
      <w:r w:rsidRPr="00FC25ED">
        <w:rPr>
          <w:rFonts w:ascii="Times New Roman" w:eastAsia="Times New Roman" w:hAnsi="Times New Roman"/>
          <w:kern w:val="0"/>
          <w:u w:val="single"/>
          <w14:ligatures w14:val="none"/>
        </w:rPr>
        <w:t>ON A</w:t>
      </w:r>
      <w:proofErr w:type="gramEnd"/>
      <w:r w:rsidRPr="00FC25ED">
        <w:rPr>
          <w:rFonts w:ascii="Times New Roman" w:eastAsia="Times New Roman" w:hAnsi="Times New Roman"/>
          <w:kern w:val="0"/>
          <w:u w:val="single"/>
          <w14:ligatures w14:val="none"/>
        </w:rPr>
        <w:t xml:space="preserve"> $100,000 HOME BY $1.52.</w:t>
      </w:r>
    </w:p>
    <w:p w14:paraId="3B590084" w14:textId="77777777" w:rsidR="007C2E3F" w:rsidRPr="002A3471" w:rsidRDefault="007C2E3F" w:rsidP="007C2E3F">
      <w:pPr>
        <w:pStyle w:val="ListParagraph"/>
        <w:widowControl w:val="0"/>
        <w:autoSpaceDE w:val="0"/>
        <w:autoSpaceDN w:val="0"/>
        <w:spacing w:before="202" w:after="0" w:line="240" w:lineRule="auto"/>
        <w:ind w:left="600"/>
        <w:jc w:val="both"/>
        <w:rPr>
          <w:rFonts w:ascii="Arial" w:eastAsia="Times New Roman" w:hAnsi="Arial" w:cs="Arial"/>
          <w:kern w:val="0"/>
          <w:sz w:val="28"/>
          <w:szCs w:val="28"/>
          <w:u w:val="single"/>
          <w14:ligatures w14:val="none"/>
        </w:rPr>
      </w:pPr>
    </w:p>
    <w:p w14:paraId="552788F4" w14:textId="1579B481" w:rsidR="002A3471" w:rsidRDefault="002A3471"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lang w:eastAsia="zh-CN"/>
        </w:rPr>
      </w:pPr>
      <w:r w:rsidRPr="00151981">
        <w:rPr>
          <w:rFonts w:ascii="TimesNewRomanPSMT" w:eastAsiaTheme="minorHAnsi" w:hAnsi="TimesNewRomanPSMT" w:cs="TimesNewRomanPSMT"/>
          <w:kern w:val="0"/>
          <w:sz w:val="28"/>
          <w:szCs w:val="28"/>
          <w:lang w:eastAsia="zh-CN"/>
        </w:rPr>
        <w:t>Discussion, consideration, action if any, re: A</w:t>
      </w:r>
      <w:r w:rsidR="007C2E3F" w:rsidRPr="00151981">
        <w:rPr>
          <w:rFonts w:ascii="TimesNewRomanPSMT" w:eastAsiaTheme="minorHAnsi" w:hAnsi="TimesNewRomanPSMT" w:cs="TimesNewRomanPSMT"/>
          <w:kern w:val="0"/>
          <w:sz w:val="28"/>
          <w:szCs w:val="28"/>
          <w:lang w:eastAsia="zh-CN"/>
        </w:rPr>
        <w:t xml:space="preserve">pproval of the property tax rate for the 2025-2026 budget by the adoption of a tax rate of $0.630000, which is effectively a 0.02 percent increase in the tax rate. </w:t>
      </w:r>
      <w:r w:rsidRPr="00151981">
        <w:rPr>
          <w:rFonts w:ascii="TimesNewRomanPSMT" w:eastAsiaTheme="minorHAnsi" w:hAnsi="TimesNewRomanPSMT" w:cs="TimesNewRomanPSMT"/>
          <w:kern w:val="0"/>
          <w:sz w:val="28"/>
          <w:szCs w:val="28"/>
          <w:lang w:eastAsia="zh-CN"/>
        </w:rPr>
        <w:t xml:space="preserve">  </w:t>
      </w:r>
    </w:p>
    <w:p w14:paraId="41AFAB90" w14:textId="77777777" w:rsidR="00151981" w:rsidRDefault="00151981" w:rsidP="00151981">
      <w:pPr>
        <w:pStyle w:val="ListParagraph"/>
        <w:rPr>
          <w:rFonts w:ascii="TimesNewRomanPSMT" w:eastAsiaTheme="minorHAnsi" w:hAnsi="TimesNewRomanPSMT" w:cs="TimesNewRomanPSMT"/>
          <w:kern w:val="0"/>
          <w:sz w:val="28"/>
          <w:szCs w:val="28"/>
          <w:lang w:eastAsia="zh-CN"/>
        </w:rPr>
      </w:pPr>
    </w:p>
    <w:p w14:paraId="4AA1F137" w14:textId="6E8A683A" w:rsidR="00151981" w:rsidRDefault="00151981"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u w:val="single"/>
          <w:lang w:eastAsia="zh-CN"/>
        </w:rPr>
      </w:pPr>
      <w:r w:rsidRPr="00151981">
        <w:rPr>
          <w:rFonts w:ascii="TimesNewRomanPSMT" w:eastAsiaTheme="minorHAnsi" w:hAnsi="TimesNewRomanPSMT" w:cs="TimesNewRomanPSMT"/>
          <w:kern w:val="0"/>
          <w:u w:val="single"/>
          <w:lang w:eastAsia="zh-CN"/>
        </w:rPr>
        <w:t xml:space="preserve">A PUBLIC HEARING THAT PROPOSES TO ENLARGE AND EXTEND </w:t>
      </w:r>
      <w:r w:rsidR="00AD3DA9">
        <w:rPr>
          <w:rFonts w:ascii="TimesNewRomanPSMT" w:eastAsiaTheme="minorHAnsi" w:hAnsi="TimesNewRomanPSMT" w:cs="TimesNewRomanPSMT"/>
          <w:kern w:val="0"/>
          <w:u w:val="single"/>
          <w:lang w:eastAsia="zh-CN"/>
        </w:rPr>
        <w:t xml:space="preserve">THE CITY OF WEST </w:t>
      </w:r>
      <w:r w:rsidRPr="00151981">
        <w:rPr>
          <w:rFonts w:ascii="TimesNewRomanPSMT" w:eastAsiaTheme="minorHAnsi" w:hAnsi="TimesNewRomanPSMT" w:cs="TimesNewRomanPSMT"/>
          <w:kern w:val="0"/>
          <w:u w:val="single"/>
          <w:lang w:eastAsia="zh-CN"/>
        </w:rPr>
        <w:t xml:space="preserve">BOUNDY LIMITS TO INCLUDE THE FOLLOWING DESCRIBED TERRITORY: Being a 0.907 acre, more or less, tract of land situated in the J.F. </w:t>
      </w:r>
      <w:proofErr w:type="spellStart"/>
      <w:r w:rsidRPr="00151981">
        <w:rPr>
          <w:rFonts w:ascii="TimesNewRomanPSMT" w:eastAsiaTheme="minorHAnsi" w:hAnsi="TimesNewRomanPSMT" w:cs="TimesNewRomanPSMT"/>
          <w:kern w:val="0"/>
          <w:u w:val="single"/>
          <w:lang w:eastAsia="zh-CN"/>
        </w:rPr>
        <w:t>McKirsack</w:t>
      </w:r>
      <w:proofErr w:type="spellEnd"/>
      <w:r w:rsidRPr="00151981">
        <w:rPr>
          <w:rFonts w:ascii="TimesNewRomanPSMT" w:eastAsiaTheme="minorHAnsi" w:hAnsi="TimesNewRomanPSMT" w:cs="TimesNewRomanPSMT"/>
          <w:kern w:val="0"/>
          <w:u w:val="single"/>
          <w:lang w:eastAsia="zh-CN"/>
        </w:rPr>
        <w:t xml:space="preserve">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w:t>
      </w:r>
    </w:p>
    <w:p w14:paraId="00CC0E17" w14:textId="77777777" w:rsidR="00151981" w:rsidRDefault="00151981" w:rsidP="00151981">
      <w:pPr>
        <w:pStyle w:val="ListParagraph"/>
        <w:rPr>
          <w:rFonts w:ascii="TimesNewRomanPSMT" w:eastAsiaTheme="minorHAnsi" w:hAnsi="TimesNewRomanPSMT" w:cs="TimesNewRomanPSMT"/>
          <w:kern w:val="0"/>
          <w:u w:val="single"/>
          <w:lang w:eastAsia="zh-CN"/>
        </w:rPr>
      </w:pPr>
    </w:p>
    <w:p w14:paraId="56B975AC" w14:textId="77777777" w:rsidR="000A0DA8" w:rsidRDefault="00151981" w:rsidP="00987A97">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lang w:eastAsia="zh-CN"/>
        </w:rPr>
      </w:pPr>
      <w:r w:rsidRPr="00151981">
        <w:rPr>
          <w:rFonts w:ascii="TimesNewRomanPSMT" w:eastAsiaTheme="minorHAnsi" w:hAnsi="TimesNewRomanPSMT" w:cs="TimesNewRomanPSMT"/>
          <w:kern w:val="0"/>
          <w:sz w:val="28"/>
          <w:szCs w:val="28"/>
          <w:lang w:eastAsia="zh-CN"/>
        </w:rPr>
        <w:t xml:space="preserve">Discussion, consideration, action if any, re: An Ordinance annexing the following described territory: Being a 0.907 acre, more or less, tract of land situated in the J.F. </w:t>
      </w:r>
      <w:proofErr w:type="spellStart"/>
      <w:r w:rsidRPr="00151981">
        <w:rPr>
          <w:rFonts w:ascii="TimesNewRomanPSMT" w:eastAsiaTheme="minorHAnsi" w:hAnsi="TimesNewRomanPSMT" w:cs="TimesNewRomanPSMT"/>
          <w:kern w:val="0"/>
          <w:sz w:val="28"/>
          <w:szCs w:val="28"/>
          <w:lang w:eastAsia="zh-CN"/>
        </w:rPr>
        <w:t>McKirsack</w:t>
      </w:r>
      <w:proofErr w:type="spellEnd"/>
      <w:r w:rsidRPr="00151981">
        <w:rPr>
          <w:rFonts w:ascii="TimesNewRomanPSMT" w:eastAsiaTheme="minorHAnsi" w:hAnsi="TimesNewRomanPSMT" w:cs="TimesNewRomanPSMT"/>
          <w:kern w:val="0"/>
          <w:sz w:val="28"/>
          <w:szCs w:val="28"/>
          <w:lang w:eastAsia="zh-CN"/>
        </w:rPr>
        <w:t xml:space="preserve">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 as requested by Vanessa and Wesley Gatlin.</w:t>
      </w:r>
    </w:p>
    <w:p w14:paraId="23E41C75" w14:textId="77777777" w:rsidR="000A0DA8" w:rsidRDefault="000A0DA8" w:rsidP="000A0DA8">
      <w:pPr>
        <w:pStyle w:val="ListParagraph"/>
        <w:rPr>
          <w:rFonts w:ascii="TimesNewRomanPSMT" w:eastAsiaTheme="minorHAnsi" w:hAnsi="TimesNewRomanPSMT" w:cs="TimesNewRomanPSMT"/>
          <w:kern w:val="0"/>
          <w:sz w:val="28"/>
          <w:szCs w:val="28"/>
          <w:lang w:eastAsia="zh-CN"/>
        </w:rPr>
      </w:pPr>
    </w:p>
    <w:p w14:paraId="2CBA31D4" w14:textId="6F12E1F9" w:rsidR="00A47237" w:rsidRDefault="00151981" w:rsidP="000A0DA8">
      <w:pPr>
        <w:pStyle w:val="ListParagraph"/>
        <w:numPr>
          <w:ilvl w:val="0"/>
          <w:numId w:val="1"/>
        </w:numPr>
        <w:spacing w:line="278" w:lineRule="auto"/>
        <w:jc w:val="left"/>
        <w:rPr>
          <w:rFonts w:ascii="Times New Roman" w:hAnsi="Times New Roman"/>
          <w:sz w:val="28"/>
          <w:szCs w:val="28"/>
        </w:rPr>
      </w:pPr>
      <w:r w:rsidRPr="00151981">
        <w:rPr>
          <w:rFonts w:ascii="TimesNewRomanPSMT" w:eastAsiaTheme="minorHAnsi" w:hAnsi="TimesNewRomanPSMT" w:cs="TimesNewRomanPSMT"/>
          <w:kern w:val="0"/>
          <w:sz w:val="28"/>
          <w:szCs w:val="28"/>
          <w:lang w:eastAsia="zh-CN"/>
        </w:rPr>
        <w:lastRenderedPageBreak/>
        <w:t xml:space="preserve"> </w:t>
      </w:r>
      <w:r w:rsidR="000A0DA8" w:rsidRPr="00B150C5">
        <w:rPr>
          <w:rFonts w:ascii="Times New Roman" w:hAnsi="Times New Roman"/>
          <w:sz w:val="28"/>
          <w:szCs w:val="28"/>
        </w:rPr>
        <w:t xml:space="preserve">Discussion, consideration, action if any, re: </w:t>
      </w:r>
      <w:r w:rsidR="00B150C5">
        <w:rPr>
          <w:rFonts w:ascii="Times New Roman" w:hAnsi="Times New Roman"/>
          <w:sz w:val="28"/>
          <w:szCs w:val="28"/>
        </w:rPr>
        <w:t>Cole Simmons Memorial Sc</w:t>
      </w:r>
      <w:r w:rsidR="00232DEA">
        <w:rPr>
          <w:rFonts w:ascii="Times New Roman" w:hAnsi="Times New Roman"/>
          <w:sz w:val="28"/>
          <w:szCs w:val="28"/>
        </w:rPr>
        <w:t>holarship</w:t>
      </w:r>
      <w:r w:rsidR="000A0DA8" w:rsidRPr="00B150C5">
        <w:rPr>
          <w:rFonts w:ascii="Times New Roman" w:hAnsi="Times New Roman"/>
          <w:sz w:val="28"/>
          <w:szCs w:val="28"/>
        </w:rPr>
        <w:t xml:space="preserve">, road closure </w:t>
      </w:r>
      <w:r w:rsidR="008E453E">
        <w:rPr>
          <w:rFonts w:ascii="Times New Roman" w:hAnsi="Times New Roman"/>
          <w:sz w:val="28"/>
          <w:szCs w:val="28"/>
        </w:rPr>
        <w:t>October 05</w:t>
      </w:r>
      <w:r w:rsidR="000A0DA8" w:rsidRPr="00B150C5">
        <w:rPr>
          <w:rFonts w:ascii="Times New Roman" w:hAnsi="Times New Roman"/>
          <w:sz w:val="28"/>
          <w:szCs w:val="28"/>
        </w:rPr>
        <w:t xml:space="preserve">, 2025, at Wolf’s Sports Bar in the 100 Block of Roberts, from the alley to Oak Street – Stephanie Gray </w:t>
      </w:r>
    </w:p>
    <w:p w14:paraId="76B05B6C" w14:textId="77777777" w:rsidR="008E453E" w:rsidRPr="008E453E" w:rsidRDefault="008E453E" w:rsidP="008E453E">
      <w:pPr>
        <w:spacing w:line="278" w:lineRule="auto"/>
        <w:rPr>
          <w:rFonts w:ascii="Times New Roman" w:hAnsi="Times New Roman"/>
          <w:sz w:val="28"/>
          <w:szCs w:val="28"/>
        </w:rPr>
      </w:pPr>
    </w:p>
    <w:p w14:paraId="4FFF90CF" w14:textId="17DB6FEC" w:rsidR="00AA2AA0" w:rsidRPr="007F2615" w:rsidRDefault="009021E0" w:rsidP="00B61B03">
      <w:pPr>
        <w:numPr>
          <w:ilvl w:val="0"/>
          <w:numId w:val="1"/>
        </w:numPr>
        <w:autoSpaceDE w:val="0"/>
        <w:autoSpaceDN w:val="0"/>
        <w:adjustRightInd w:val="0"/>
        <w:spacing w:after="0" w:line="240" w:lineRule="auto"/>
        <w:jc w:val="left"/>
        <w:rPr>
          <w:rFonts w:ascii="Arial" w:eastAsia="Times New Roman" w:hAnsi="Arial" w:cs="Arial"/>
          <w:kern w:val="0"/>
          <w:sz w:val="28"/>
          <w:szCs w:val="28"/>
          <w:u w:val="single"/>
          <w14:ligatures w14:val="none"/>
        </w:rPr>
      </w:pPr>
      <w:bookmarkStart w:id="0" w:name="_Hlk207094057"/>
      <w:r w:rsidRPr="0001586F">
        <w:rPr>
          <w:rFonts w:ascii="TimesNewRomanPSMT" w:eastAsiaTheme="minorHAnsi" w:hAnsi="TimesNewRomanPSMT" w:cs="TimesNewRomanPSMT"/>
          <w:kern w:val="0"/>
          <w:sz w:val="28"/>
          <w:szCs w:val="28"/>
          <w:lang w:eastAsia="zh-CN"/>
        </w:rPr>
        <w:t>Discussion, consideration, action if any, re</w:t>
      </w:r>
      <w:r w:rsidR="0001586F">
        <w:rPr>
          <w:rFonts w:ascii="TimesNewRomanPSMT" w:eastAsiaTheme="minorHAnsi" w:hAnsi="TimesNewRomanPSMT" w:cs="TimesNewRomanPSMT"/>
          <w:kern w:val="0"/>
          <w:sz w:val="28"/>
          <w:szCs w:val="28"/>
          <w:lang w:eastAsia="zh-CN"/>
        </w:rPr>
        <w:t>:</w:t>
      </w:r>
      <w:r w:rsidR="000E5BA5">
        <w:rPr>
          <w:rFonts w:ascii="TimesNewRomanPSMT" w:eastAsiaTheme="minorHAnsi" w:hAnsi="TimesNewRomanPSMT" w:cs="TimesNewRomanPSMT"/>
          <w:kern w:val="0"/>
          <w:sz w:val="28"/>
          <w:szCs w:val="28"/>
          <w:lang w:eastAsia="zh-CN"/>
        </w:rPr>
        <w:t xml:space="preserve"> </w:t>
      </w:r>
      <w:bookmarkEnd w:id="0"/>
      <w:r w:rsidR="000E5BA5" w:rsidRPr="000E5BA5">
        <w:rPr>
          <w:rFonts w:ascii="TimesNewRomanPSMT" w:eastAsiaTheme="minorHAnsi" w:hAnsi="TimesNewRomanPSMT" w:cs="TimesNewRomanPSMT"/>
          <w:kern w:val="0"/>
          <w:sz w:val="28"/>
          <w:szCs w:val="28"/>
          <w:lang w:eastAsia="zh-CN"/>
        </w:rPr>
        <w:t>Review of current contract with Bureau Veritas and authorizing the City Manager to execute a contract amendment to update and add new services</w:t>
      </w:r>
      <w:r w:rsidR="000E5BA5">
        <w:rPr>
          <w:rFonts w:ascii="TimesNewRomanPSMT" w:eastAsiaTheme="minorHAnsi" w:hAnsi="TimesNewRomanPSMT" w:cs="TimesNewRomanPSMT"/>
          <w:kern w:val="0"/>
          <w:sz w:val="28"/>
          <w:szCs w:val="28"/>
          <w:lang w:eastAsia="zh-CN"/>
        </w:rPr>
        <w:t xml:space="preserve"> – Mike Olson </w:t>
      </w:r>
    </w:p>
    <w:p w14:paraId="0FCC1CD8" w14:textId="77777777" w:rsidR="007F2615" w:rsidRDefault="007F2615" w:rsidP="007F2615">
      <w:pPr>
        <w:pStyle w:val="ListParagraph"/>
        <w:rPr>
          <w:rFonts w:ascii="Arial" w:eastAsia="Times New Roman" w:hAnsi="Arial" w:cs="Arial"/>
          <w:kern w:val="0"/>
          <w:sz w:val="28"/>
          <w:szCs w:val="28"/>
          <w:u w:val="single"/>
          <w14:ligatures w14:val="none"/>
        </w:rPr>
      </w:pPr>
    </w:p>
    <w:p w14:paraId="1CB017C5" w14:textId="474E420D" w:rsidR="00954346" w:rsidRPr="00954346" w:rsidRDefault="007F2615" w:rsidP="00954346">
      <w:pPr>
        <w:numPr>
          <w:ilvl w:val="0"/>
          <w:numId w:val="1"/>
        </w:numPr>
        <w:autoSpaceDE w:val="0"/>
        <w:autoSpaceDN w:val="0"/>
        <w:adjustRightInd w:val="0"/>
        <w:spacing w:after="0" w:line="240" w:lineRule="auto"/>
        <w:jc w:val="left"/>
        <w:rPr>
          <w:rFonts w:ascii="Arial" w:eastAsia="Times New Roman" w:hAnsi="Arial" w:cs="Arial"/>
          <w:kern w:val="0"/>
          <w:sz w:val="28"/>
          <w:szCs w:val="28"/>
          <w:u w:val="single"/>
          <w14:ligatures w14:val="none"/>
        </w:rPr>
      </w:pPr>
      <w:bookmarkStart w:id="1" w:name="_Hlk207200055"/>
      <w:r w:rsidRPr="0001586F">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w:t>
      </w:r>
      <w:r>
        <w:rPr>
          <w:rFonts w:ascii="TimesNewRomanPSMT" w:eastAsiaTheme="minorHAnsi" w:hAnsi="TimesNewRomanPSMT" w:cs="TimesNewRomanPSMT"/>
          <w:kern w:val="0"/>
          <w:sz w:val="28"/>
          <w:szCs w:val="28"/>
          <w:lang w:eastAsia="zh-CN"/>
        </w:rPr>
        <w:t xml:space="preserve"> </w:t>
      </w:r>
      <w:bookmarkEnd w:id="1"/>
      <w:proofErr w:type="spellStart"/>
      <w:r w:rsidR="00073728" w:rsidRPr="00073728">
        <w:rPr>
          <w:rFonts w:ascii="TimesNewRomanPSMT" w:eastAsiaTheme="minorHAnsi" w:hAnsi="TimesNewRomanPSMT" w:cs="TimesNewRomanPSMT"/>
          <w:kern w:val="0"/>
          <w:sz w:val="28"/>
          <w:szCs w:val="28"/>
          <w:lang w:eastAsia="zh-CN"/>
        </w:rPr>
        <w:t>FundView</w:t>
      </w:r>
      <w:proofErr w:type="spellEnd"/>
      <w:r w:rsidR="00073728" w:rsidRPr="00073728">
        <w:rPr>
          <w:rFonts w:ascii="TimesNewRomanPSMT" w:eastAsiaTheme="minorHAnsi" w:hAnsi="TimesNewRomanPSMT" w:cs="TimesNewRomanPSMT"/>
          <w:kern w:val="0"/>
          <w:sz w:val="28"/>
          <w:szCs w:val="28"/>
          <w:lang w:eastAsia="zh-CN"/>
        </w:rPr>
        <w:t xml:space="preserve"> Software ERP Solutions, authorizing the City Manager to </w:t>
      </w:r>
      <w:proofErr w:type="gramStart"/>
      <w:r w:rsidR="00073728" w:rsidRPr="00073728">
        <w:rPr>
          <w:rFonts w:ascii="TimesNewRomanPSMT" w:eastAsiaTheme="minorHAnsi" w:hAnsi="TimesNewRomanPSMT" w:cs="TimesNewRomanPSMT"/>
          <w:kern w:val="0"/>
          <w:sz w:val="28"/>
          <w:szCs w:val="28"/>
          <w:lang w:eastAsia="zh-CN"/>
        </w:rPr>
        <w:t>enter into</w:t>
      </w:r>
      <w:proofErr w:type="gramEnd"/>
      <w:r w:rsidR="00073728" w:rsidRPr="00073728">
        <w:rPr>
          <w:rFonts w:ascii="TimesNewRomanPSMT" w:eastAsiaTheme="minorHAnsi" w:hAnsi="TimesNewRomanPSMT" w:cs="TimesNewRomanPSMT"/>
          <w:kern w:val="0"/>
          <w:sz w:val="28"/>
          <w:szCs w:val="28"/>
          <w:lang w:eastAsia="zh-CN"/>
        </w:rPr>
        <w:t xml:space="preserve"> a contract for municipal software</w:t>
      </w:r>
      <w:r w:rsidR="00D40AAD">
        <w:rPr>
          <w:rFonts w:ascii="TimesNewRomanPSMT" w:eastAsiaTheme="minorHAnsi" w:hAnsi="TimesNewRomanPSMT" w:cs="TimesNewRomanPSMT"/>
          <w:kern w:val="0"/>
          <w:sz w:val="28"/>
          <w:szCs w:val="28"/>
          <w:lang w:eastAsia="zh-CN"/>
        </w:rPr>
        <w:t xml:space="preserve"> </w:t>
      </w:r>
      <w:r w:rsidR="00042A18">
        <w:rPr>
          <w:rFonts w:ascii="TimesNewRomanPSMT" w:eastAsiaTheme="minorHAnsi" w:hAnsi="TimesNewRomanPSMT" w:cs="TimesNewRomanPSMT"/>
          <w:kern w:val="0"/>
          <w:sz w:val="28"/>
          <w:szCs w:val="28"/>
          <w:lang w:eastAsia="zh-CN"/>
        </w:rPr>
        <w:t>–</w:t>
      </w:r>
      <w:r w:rsidR="00D40AAD">
        <w:rPr>
          <w:rFonts w:ascii="TimesNewRomanPSMT" w:eastAsiaTheme="minorHAnsi" w:hAnsi="TimesNewRomanPSMT" w:cs="TimesNewRomanPSMT"/>
          <w:kern w:val="0"/>
          <w:sz w:val="28"/>
          <w:szCs w:val="28"/>
          <w:lang w:eastAsia="zh-CN"/>
        </w:rPr>
        <w:t xml:space="preserve"> </w:t>
      </w:r>
      <w:r w:rsidR="00042A18">
        <w:rPr>
          <w:rFonts w:ascii="TimesNewRomanPSMT" w:eastAsiaTheme="minorHAnsi" w:hAnsi="TimesNewRomanPSMT" w:cs="TimesNewRomanPSMT"/>
          <w:kern w:val="0"/>
          <w:sz w:val="28"/>
          <w:szCs w:val="28"/>
          <w:lang w:eastAsia="zh-CN"/>
        </w:rPr>
        <w:t>Brian Daily, City Manager</w:t>
      </w:r>
    </w:p>
    <w:p w14:paraId="5E9B063F" w14:textId="77777777" w:rsidR="004D653F" w:rsidRDefault="004D653F" w:rsidP="004D653F">
      <w:pPr>
        <w:pStyle w:val="ListParagraph"/>
        <w:rPr>
          <w:rFonts w:ascii="Arial" w:eastAsia="Times New Roman" w:hAnsi="Arial" w:cs="Arial"/>
          <w:kern w:val="0"/>
          <w:sz w:val="28"/>
          <w:szCs w:val="28"/>
          <w:u w:val="single"/>
          <w14:ligatures w14:val="none"/>
        </w:rPr>
      </w:pPr>
    </w:p>
    <w:p w14:paraId="73B6BED0" w14:textId="782DF926" w:rsidR="00CE6A00" w:rsidRPr="00CE6A00" w:rsidRDefault="00CE6A00" w:rsidP="00CE6A00">
      <w:pPr>
        <w:numPr>
          <w:ilvl w:val="0"/>
          <w:numId w:val="1"/>
        </w:numPr>
        <w:autoSpaceDE w:val="0"/>
        <w:autoSpaceDN w:val="0"/>
        <w:adjustRightInd w:val="0"/>
        <w:spacing w:after="0" w:line="240" w:lineRule="auto"/>
        <w:jc w:val="left"/>
        <w:rPr>
          <w:rFonts w:ascii="Arial" w:eastAsia="Times New Roman" w:hAnsi="Arial" w:cs="Arial"/>
          <w:kern w:val="0"/>
          <w:sz w:val="28"/>
          <w:szCs w:val="28"/>
          <w:u w:val="single"/>
          <w14:ligatures w14:val="none"/>
        </w:rPr>
      </w:pPr>
      <w:r w:rsidRPr="00CE6A00">
        <w:rPr>
          <w:rFonts w:ascii="Arial" w:eastAsia="Times New Roman" w:hAnsi="Arial" w:cs="Arial"/>
          <w:kern w:val="0"/>
          <w:sz w:val="28"/>
          <w:szCs w:val="28"/>
          <w:u w:val="single"/>
          <w14:ligatures w14:val="none"/>
        </w:rPr>
        <w:t>Executive Session</w:t>
      </w:r>
      <w:r w:rsidR="00A0052E">
        <w:rPr>
          <w:rFonts w:ascii="Arial" w:eastAsia="Times New Roman" w:hAnsi="Arial" w:cs="Arial"/>
          <w:kern w:val="0"/>
          <w:sz w:val="28"/>
          <w:szCs w:val="28"/>
          <w:u w:val="single"/>
          <w14:ligatures w14:val="none"/>
        </w:rPr>
        <w:t>:</w:t>
      </w:r>
    </w:p>
    <w:p w14:paraId="44C337E9" w14:textId="79A18976" w:rsidR="00CE6A00" w:rsidRPr="00CE6A00" w:rsidRDefault="00CE6A00" w:rsidP="00240DA1">
      <w:pPr>
        <w:autoSpaceDE w:val="0"/>
        <w:autoSpaceDN w:val="0"/>
        <w:adjustRightInd w:val="0"/>
        <w:spacing w:after="0" w:line="240" w:lineRule="auto"/>
        <w:ind w:left="600"/>
        <w:rPr>
          <w:rFonts w:ascii="Arial" w:eastAsia="Times New Roman" w:hAnsi="Arial" w:cs="Arial"/>
          <w:kern w:val="0"/>
          <w:sz w:val="28"/>
          <w:szCs w:val="28"/>
          <w:u w:val="single"/>
          <w14:ligatures w14:val="none"/>
        </w:rPr>
      </w:pPr>
      <w:r w:rsidRPr="00CE6A00">
        <w:rPr>
          <w:rFonts w:ascii="Arial" w:eastAsia="Times New Roman" w:hAnsi="Arial" w:cs="Arial"/>
          <w:kern w:val="0"/>
          <w:sz w:val="28"/>
          <w:szCs w:val="28"/>
          <w:u w:val="single"/>
          <w14:ligatures w14:val="none"/>
        </w:rPr>
        <w:t xml:space="preserve">Pursuant to the Texas Open Meetings Act, codified as Chapter 551 of the Texas Government Code, the City Council may adjourn into Executive Session and conduct a closed meeting to discuss or deliberate the appointment, employment, evaluation, reassignment, or duties of a public officer or employee as permitted by Section 551.074. </w:t>
      </w:r>
    </w:p>
    <w:p w14:paraId="429EBBE5" w14:textId="1044B359" w:rsidR="004D653F" w:rsidRDefault="00CE6A00" w:rsidP="00240DA1">
      <w:pPr>
        <w:autoSpaceDE w:val="0"/>
        <w:autoSpaceDN w:val="0"/>
        <w:adjustRightInd w:val="0"/>
        <w:spacing w:after="0" w:line="240" w:lineRule="auto"/>
        <w:ind w:left="600"/>
        <w:rPr>
          <w:rFonts w:ascii="Arial" w:eastAsia="Times New Roman" w:hAnsi="Arial" w:cs="Arial"/>
          <w:kern w:val="0"/>
          <w:sz w:val="28"/>
          <w:szCs w:val="28"/>
          <w:u w:val="single"/>
          <w14:ligatures w14:val="none"/>
        </w:rPr>
      </w:pPr>
      <w:r w:rsidRPr="00CE6A00">
        <w:rPr>
          <w:rFonts w:ascii="Arial" w:eastAsia="Times New Roman" w:hAnsi="Arial" w:cs="Arial"/>
          <w:kern w:val="0"/>
          <w:sz w:val="28"/>
          <w:szCs w:val="28"/>
          <w:u w:val="single"/>
          <w14:ligatures w14:val="none"/>
        </w:rPr>
        <w:t xml:space="preserve">The City Council may also meet in open meeting to </w:t>
      </w:r>
      <w:proofErr w:type="gramStart"/>
      <w:r w:rsidRPr="00CE6A00">
        <w:rPr>
          <w:rFonts w:ascii="Arial" w:eastAsia="Times New Roman" w:hAnsi="Arial" w:cs="Arial"/>
          <w:kern w:val="0"/>
          <w:sz w:val="28"/>
          <w:szCs w:val="28"/>
          <w:u w:val="single"/>
          <w14:ligatures w14:val="none"/>
        </w:rPr>
        <w:t>take action</w:t>
      </w:r>
      <w:proofErr w:type="gramEnd"/>
      <w:r w:rsidRPr="00CE6A00">
        <w:rPr>
          <w:rFonts w:ascii="Arial" w:eastAsia="Times New Roman" w:hAnsi="Arial" w:cs="Arial"/>
          <w:kern w:val="0"/>
          <w:sz w:val="28"/>
          <w:szCs w:val="28"/>
          <w:u w:val="single"/>
          <w14:ligatures w14:val="none"/>
        </w:rPr>
        <w:t xml:space="preserve"> on matters considered in the closed meeting as required by Section 551.102.</w:t>
      </w:r>
    </w:p>
    <w:p w14:paraId="06DAB311" w14:textId="48D6C5A4" w:rsidR="00717A35" w:rsidRPr="007E567E" w:rsidRDefault="00717A35" w:rsidP="007E567E">
      <w:pPr>
        <w:autoSpaceDE w:val="0"/>
        <w:autoSpaceDN w:val="0"/>
        <w:adjustRightInd w:val="0"/>
        <w:spacing w:after="0" w:line="240" w:lineRule="auto"/>
        <w:rPr>
          <w:rFonts w:ascii="Arial" w:eastAsia="Times New Roman" w:hAnsi="Arial" w:cs="Arial"/>
          <w:kern w:val="0"/>
          <w:sz w:val="28"/>
          <w:szCs w:val="28"/>
          <w:u w:val="single"/>
          <w14:ligatures w14:val="none"/>
        </w:rPr>
      </w:pPr>
    </w:p>
    <w:p w14:paraId="6909F71B" w14:textId="291FBD86" w:rsidR="005C6CBF" w:rsidRPr="007E567E" w:rsidRDefault="0084419D" w:rsidP="0084419D">
      <w:pPr>
        <w:pStyle w:val="ListParagraph"/>
        <w:numPr>
          <w:ilvl w:val="0"/>
          <w:numId w:val="1"/>
        </w:numPr>
        <w:jc w:val="left"/>
      </w:pPr>
      <w:r w:rsidRPr="0001586F">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w:t>
      </w:r>
      <w:r w:rsidR="001B5433">
        <w:rPr>
          <w:rFonts w:ascii="TimesNewRomanPSMT" w:eastAsiaTheme="minorHAnsi" w:hAnsi="TimesNewRomanPSMT" w:cs="TimesNewRomanPSMT"/>
          <w:kern w:val="0"/>
          <w:sz w:val="28"/>
          <w:szCs w:val="28"/>
          <w:lang w:eastAsia="zh-CN"/>
        </w:rPr>
        <w:t xml:space="preserve"> Resulting from</w:t>
      </w:r>
      <w:r w:rsidR="00CE21E5">
        <w:rPr>
          <w:rFonts w:ascii="TimesNewRomanPSMT" w:eastAsiaTheme="minorHAnsi" w:hAnsi="TimesNewRomanPSMT" w:cs="TimesNewRomanPSMT"/>
          <w:kern w:val="0"/>
          <w:sz w:val="28"/>
          <w:szCs w:val="28"/>
          <w:lang w:eastAsia="zh-CN"/>
        </w:rPr>
        <w:t xml:space="preserve"> matters considered in</w:t>
      </w:r>
      <w:r w:rsidR="001B5433">
        <w:rPr>
          <w:rFonts w:ascii="TimesNewRomanPSMT" w:eastAsiaTheme="minorHAnsi" w:hAnsi="TimesNewRomanPSMT" w:cs="TimesNewRomanPSMT"/>
          <w:kern w:val="0"/>
          <w:sz w:val="28"/>
          <w:szCs w:val="28"/>
          <w:lang w:eastAsia="zh-CN"/>
        </w:rPr>
        <w:t xml:space="preserve"> executive session</w:t>
      </w:r>
      <w:r w:rsidR="00444DEE">
        <w:rPr>
          <w:rFonts w:ascii="TimesNewRomanPSMT" w:eastAsiaTheme="minorHAnsi" w:hAnsi="TimesNewRomanPSMT" w:cs="TimesNewRomanPSMT"/>
          <w:kern w:val="0"/>
          <w:sz w:val="28"/>
          <w:szCs w:val="28"/>
          <w:lang w:eastAsia="zh-CN"/>
        </w:rPr>
        <w:t xml:space="preserve">. </w:t>
      </w:r>
    </w:p>
    <w:p w14:paraId="0D40A8DB" w14:textId="77777777" w:rsidR="007E567E" w:rsidRDefault="007E567E" w:rsidP="007E567E">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Pr>
          <w:rFonts w:ascii="Arial" w:eastAsia="Times New Roman" w:hAnsi="Arial" w:cs="Arial"/>
          <w:kern w:val="0"/>
          <w:sz w:val="26"/>
          <w:szCs w:val="26"/>
          <w14:ligatures w14:val="none"/>
        </w:rPr>
        <w:t xml:space="preserve">Council Member and City Manager comments, and request for items on future agenda. </w:t>
      </w:r>
    </w:p>
    <w:p w14:paraId="049A9C2C" w14:textId="77777777" w:rsidR="007E567E" w:rsidRDefault="007E567E" w:rsidP="007E567E">
      <w:pPr>
        <w:pStyle w:val="ListParagraph"/>
        <w:rPr>
          <w:rFonts w:ascii="Arial" w:eastAsia="Times New Roman" w:hAnsi="Arial" w:cs="Arial"/>
          <w:kern w:val="0"/>
          <w:sz w:val="26"/>
          <w:szCs w:val="26"/>
          <w14:ligatures w14:val="none"/>
        </w:rPr>
      </w:pPr>
    </w:p>
    <w:p w14:paraId="5D5CBF92" w14:textId="1E950A67" w:rsidR="00610F85" w:rsidRDefault="007E567E" w:rsidP="007E567E">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Adjournment. </w:t>
      </w:r>
    </w:p>
    <w:p w14:paraId="47BF93DA" w14:textId="77777777" w:rsidR="007E567E" w:rsidRPr="007E567E" w:rsidRDefault="007E567E" w:rsidP="007E567E">
      <w:pPr>
        <w:pStyle w:val="ListParagraph"/>
        <w:rPr>
          <w:rFonts w:ascii="Arial" w:eastAsia="Times New Roman" w:hAnsi="Arial" w:cs="Arial"/>
          <w:spacing w:val="-2"/>
          <w:kern w:val="0"/>
          <w:sz w:val="28"/>
          <w:szCs w:val="22"/>
          <w14:ligatures w14:val="none"/>
        </w:rPr>
      </w:pPr>
    </w:p>
    <w:p w14:paraId="0F944FA1" w14:textId="77777777" w:rsidR="007E567E" w:rsidRPr="007E567E" w:rsidRDefault="007E567E" w:rsidP="007E567E">
      <w:pPr>
        <w:pStyle w:val="ListParagraph"/>
        <w:widowControl w:val="0"/>
        <w:tabs>
          <w:tab w:val="left" w:pos="1499"/>
        </w:tabs>
        <w:autoSpaceDE w:val="0"/>
        <w:autoSpaceDN w:val="0"/>
        <w:spacing w:after="0" w:line="240" w:lineRule="auto"/>
        <w:ind w:left="600"/>
        <w:rPr>
          <w:rFonts w:ascii="Arial" w:eastAsia="Times New Roman" w:hAnsi="Arial" w:cs="Arial"/>
          <w:spacing w:val="-2"/>
          <w:kern w:val="0"/>
          <w:sz w:val="28"/>
          <w:szCs w:val="22"/>
          <w14:ligatures w14:val="none"/>
        </w:rPr>
      </w:pPr>
    </w:p>
    <w:p w14:paraId="524F8325" w14:textId="4C6CF834" w:rsidR="007241D4" w:rsidRPr="007241D4" w:rsidRDefault="007241D4" w:rsidP="007241D4">
      <w:pPr>
        <w:spacing w:after="200"/>
        <w:rPr>
          <w:rFonts w:asciiTheme="minorHAnsi" w:eastAsiaTheme="minorHAnsi" w:hAnsiTheme="minorHAnsi" w:cstheme="minorBidi"/>
          <w:b/>
          <w:bCs/>
          <w:i/>
          <w:iCs/>
          <w:kern w:val="0"/>
          <w:sz w:val="22"/>
          <w:szCs w:val="22"/>
          <w14:ligatures w14:val="none"/>
        </w:rPr>
      </w:pPr>
      <w:r w:rsidRPr="007241D4">
        <w:rPr>
          <w:rFonts w:asciiTheme="minorHAnsi" w:eastAsiaTheme="minorHAnsi" w:hAnsiTheme="minorHAnsi" w:cstheme="minorBidi"/>
          <w:b/>
          <w:bCs/>
          <w:i/>
          <w:iCs/>
          <w:kern w:val="0"/>
          <w:sz w:val="22"/>
          <w:szCs w:val="22"/>
          <w14:ligatures w14:val="none"/>
        </w:rPr>
        <w:t xml:space="preserve">I certify that the above notice of meeting was posted at West City Hall, 110 North Reagan, West, Texas, on the </w:t>
      </w:r>
      <w:r>
        <w:rPr>
          <w:rFonts w:asciiTheme="minorHAnsi" w:eastAsiaTheme="minorHAnsi" w:hAnsiTheme="minorHAnsi" w:cstheme="minorBidi"/>
          <w:b/>
          <w:bCs/>
          <w:i/>
          <w:iCs/>
          <w:kern w:val="0"/>
          <w:sz w:val="22"/>
          <w:szCs w:val="22"/>
          <w14:ligatures w14:val="none"/>
        </w:rPr>
        <w:t>27</w:t>
      </w:r>
      <w:proofErr w:type="gramStart"/>
      <w:r>
        <w:rPr>
          <w:rFonts w:asciiTheme="minorHAnsi" w:eastAsiaTheme="minorHAnsi" w:hAnsiTheme="minorHAnsi" w:cstheme="minorBidi"/>
          <w:b/>
          <w:bCs/>
          <w:i/>
          <w:iCs/>
          <w:kern w:val="0"/>
          <w:sz w:val="22"/>
          <w:szCs w:val="22"/>
          <w14:ligatures w14:val="none"/>
        </w:rPr>
        <w:t>th</w:t>
      </w:r>
      <w:r w:rsidRPr="007241D4">
        <w:rPr>
          <w:rFonts w:asciiTheme="minorHAnsi" w:eastAsiaTheme="minorHAnsi" w:hAnsiTheme="minorHAnsi" w:cstheme="minorBidi"/>
          <w:b/>
          <w:bCs/>
          <w:i/>
          <w:iCs/>
          <w:kern w:val="0"/>
          <w:sz w:val="22"/>
          <w:szCs w:val="22"/>
          <w14:ligatures w14:val="none"/>
        </w:rPr>
        <w:t xml:space="preserve">  day</w:t>
      </w:r>
      <w:proofErr w:type="gramEnd"/>
      <w:r w:rsidRPr="007241D4">
        <w:rPr>
          <w:rFonts w:asciiTheme="minorHAnsi" w:eastAsiaTheme="minorHAnsi" w:hAnsiTheme="minorHAnsi" w:cstheme="minorBidi"/>
          <w:b/>
          <w:bCs/>
          <w:i/>
          <w:iCs/>
          <w:kern w:val="0"/>
          <w:sz w:val="22"/>
          <w:szCs w:val="22"/>
          <w14:ligatures w14:val="none"/>
        </w:rPr>
        <w:t xml:space="preserve"> of August 2025 at 4:00 p.m. </w:t>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t xml:space="preserve">                        </w:t>
      </w:r>
    </w:p>
    <w:p w14:paraId="4F66FB3B" w14:textId="77777777" w:rsidR="007241D4" w:rsidRPr="007241D4" w:rsidRDefault="007241D4" w:rsidP="007241D4">
      <w:pPr>
        <w:spacing w:after="200"/>
        <w:rPr>
          <w:rFonts w:asciiTheme="minorHAnsi" w:eastAsiaTheme="minorHAnsi" w:hAnsiTheme="minorHAnsi" w:cstheme="minorBidi"/>
          <w:b/>
          <w:bCs/>
          <w:i/>
          <w:iCs/>
          <w:kern w:val="0"/>
          <w:sz w:val="22"/>
          <w:szCs w:val="22"/>
          <w14:ligatures w14:val="none"/>
        </w:rPr>
      </w:pPr>
      <w:r w:rsidRPr="007241D4">
        <w:rPr>
          <w:rFonts w:asciiTheme="minorHAnsi" w:eastAsiaTheme="minorHAnsi" w:hAnsiTheme="minorHAnsi" w:cstheme="minorBidi"/>
          <w:b/>
          <w:bCs/>
          <w:i/>
          <w:iCs/>
          <w:kern w:val="0"/>
          <w:sz w:val="22"/>
          <w:szCs w:val="22"/>
          <w14:ligatures w14:val="none"/>
        </w:rPr>
        <w:t xml:space="preserve"> ________________________________</w:t>
      </w:r>
    </w:p>
    <w:p w14:paraId="65C457D7" w14:textId="16698E1C" w:rsidR="00610F85" w:rsidRPr="007E567E" w:rsidRDefault="007241D4" w:rsidP="007E567E">
      <w:pPr>
        <w:spacing w:after="200"/>
        <w:rPr>
          <w:rFonts w:asciiTheme="minorHAnsi" w:eastAsiaTheme="minorHAnsi" w:hAnsiTheme="minorHAnsi" w:cstheme="minorBidi"/>
          <w:b/>
          <w:bCs/>
          <w:i/>
          <w:iCs/>
          <w:kern w:val="0"/>
          <w:sz w:val="22"/>
          <w:szCs w:val="22"/>
          <w14:ligatures w14:val="none"/>
        </w:rPr>
      </w:pPr>
      <w:r w:rsidRPr="007241D4">
        <w:rPr>
          <w:rFonts w:asciiTheme="minorHAnsi" w:eastAsiaTheme="minorHAnsi" w:hAnsiTheme="minorHAnsi" w:cstheme="minorBidi"/>
          <w:b/>
          <w:bCs/>
          <w:i/>
          <w:iCs/>
          <w:kern w:val="0"/>
          <w:sz w:val="22"/>
          <w:szCs w:val="22"/>
          <w14:ligatures w14:val="none"/>
        </w:rPr>
        <w:t>Robin Wylie, City Secretary</w:t>
      </w:r>
    </w:p>
    <w:sectPr w:rsidR="00610F85" w:rsidRPr="007E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304E"/>
    <w:multiLevelType w:val="hybridMultilevel"/>
    <w:tmpl w:val="22127264"/>
    <w:lvl w:ilvl="0" w:tplc="290ACCB6">
      <w:start w:val="1"/>
      <w:numFmt w:val="decimal"/>
      <w:lvlText w:val="%1."/>
      <w:lvlJc w:val="left"/>
      <w:pPr>
        <w:ind w:left="600" w:hanging="360"/>
        <w:jc w:val="right"/>
      </w:pPr>
      <w:rPr>
        <w:rFonts w:ascii="Times New Roman" w:eastAsia="Times New Roman" w:hAnsi="Times New Roman" w:cs="Times New Roman"/>
        <w:b w:val="0"/>
        <w:bCs w:val="0"/>
        <w:i w:val="0"/>
        <w:iCs w:val="0"/>
        <w:spacing w:val="-1"/>
        <w:w w:val="97"/>
        <w:sz w:val="28"/>
        <w:szCs w:val="28"/>
        <w:lang w:val="en-US" w:eastAsia="en-US" w:bidi="ar-SA"/>
      </w:rPr>
    </w:lvl>
    <w:lvl w:ilvl="1" w:tplc="816C9CFC">
      <w:start w:val="1"/>
      <w:numFmt w:val="upperLetter"/>
      <w:lvlText w:val="%2."/>
      <w:lvlJc w:val="left"/>
      <w:pPr>
        <w:ind w:left="1482" w:hanging="343"/>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2" w:tplc="D53873D0">
      <w:numFmt w:val="bullet"/>
      <w:lvlText w:val="●"/>
      <w:lvlJc w:val="left"/>
      <w:pPr>
        <w:ind w:left="1569" w:hanging="430"/>
      </w:pPr>
      <w:rPr>
        <w:rFonts w:ascii="Arial" w:eastAsia="Arial" w:hAnsi="Arial" w:cs="Arial" w:hint="default"/>
        <w:b w:val="0"/>
        <w:bCs w:val="0"/>
        <w:i w:val="0"/>
        <w:iCs w:val="0"/>
        <w:spacing w:val="0"/>
        <w:w w:val="100"/>
        <w:sz w:val="28"/>
        <w:szCs w:val="28"/>
        <w:lang w:val="en-US" w:eastAsia="en-US" w:bidi="ar-SA"/>
      </w:rPr>
    </w:lvl>
    <w:lvl w:ilvl="3" w:tplc="5DF4B66C">
      <w:numFmt w:val="bullet"/>
      <w:lvlText w:val="•"/>
      <w:lvlJc w:val="left"/>
      <w:pPr>
        <w:ind w:left="2702" w:hanging="430"/>
      </w:pPr>
      <w:rPr>
        <w:rFonts w:hint="default"/>
        <w:lang w:val="en-US" w:eastAsia="en-US" w:bidi="ar-SA"/>
      </w:rPr>
    </w:lvl>
    <w:lvl w:ilvl="4" w:tplc="C4D22E1A">
      <w:numFmt w:val="bullet"/>
      <w:lvlText w:val="•"/>
      <w:lvlJc w:val="left"/>
      <w:pPr>
        <w:ind w:left="3845" w:hanging="430"/>
      </w:pPr>
      <w:rPr>
        <w:rFonts w:hint="default"/>
        <w:lang w:val="en-US" w:eastAsia="en-US" w:bidi="ar-SA"/>
      </w:rPr>
    </w:lvl>
    <w:lvl w:ilvl="5" w:tplc="F74812F8">
      <w:numFmt w:val="bullet"/>
      <w:lvlText w:val="•"/>
      <w:lvlJc w:val="left"/>
      <w:pPr>
        <w:ind w:left="4987" w:hanging="430"/>
      </w:pPr>
      <w:rPr>
        <w:rFonts w:hint="default"/>
        <w:lang w:val="en-US" w:eastAsia="en-US" w:bidi="ar-SA"/>
      </w:rPr>
    </w:lvl>
    <w:lvl w:ilvl="6" w:tplc="2076A31C">
      <w:numFmt w:val="bullet"/>
      <w:lvlText w:val="•"/>
      <w:lvlJc w:val="left"/>
      <w:pPr>
        <w:ind w:left="6130" w:hanging="430"/>
      </w:pPr>
      <w:rPr>
        <w:rFonts w:hint="default"/>
        <w:lang w:val="en-US" w:eastAsia="en-US" w:bidi="ar-SA"/>
      </w:rPr>
    </w:lvl>
    <w:lvl w:ilvl="7" w:tplc="0C509A4A">
      <w:numFmt w:val="bullet"/>
      <w:lvlText w:val="•"/>
      <w:lvlJc w:val="left"/>
      <w:pPr>
        <w:ind w:left="7272" w:hanging="430"/>
      </w:pPr>
      <w:rPr>
        <w:rFonts w:hint="default"/>
        <w:lang w:val="en-US" w:eastAsia="en-US" w:bidi="ar-SA"/>
      </w:rPr>
    </w:lvl>
    <w:lvl w:ilvl="8" w:tplc="7088ABB0">
      <w:numFmt w:val="bullet"/>
      <w:lvlText w:val="•"/>
      <w:lvlJc w:val="left"/>
      <w:pPr>
        <w:ind w:left="8415" w:hanging="430"/>
      </w:pPr>
      <w:rPr>
        <w:rFonts w:hint="default"/>
        <w:lang w:val="en-US" w:eastAsia="en-US" w:bidi="ar-SA"/>
      </w:rPr>
    </w:lvl>
  </w:abstractNum>
  <w:num w:numId="1" w16cid:durableId="138976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A0"/>
    <w:rsid w:val="0001586F"/>
    <w:rsid w:val="00042A18"/>
    <w:rsid w:val="00073728"/>
    <w:rsid w:val="000801EA"/>
    <w:rsid w:val="000A0DA8"/>
    <w:rsid w:val="000E5BA5"/>
    <w:rsid w:val="00151981"/>
    <w:rsid w:val="001B5433"/>
    <w:rsid w:val="00232DEA"/>
    <w:rsid w:val="00240DA1"/>
    <w:rsid w:val="002A3471"/>
    <w:rsid w:val="00357026"/>
    <w:rsid w:val="003F6A88"/>
    <w:rsid w:val="00440550"/>
    <w:rsid w:val="00444DEE"/>
    <w:rsid w:val="004462F6"/>
    <w:rsid w:val="00490177"/>
    <w:rsid w:val="004D653F"/>
    <w:rsid w:val="005550A4"/>
    <w:rsid w:val="005C6CBF"/>
    <w:rsid w:val="00610F85"/>
    <w:rsid w:val="00717A35"/>
    <w:rsid w:val="007241D4"/>
    <w:rsid w:val="007C2E3F"/>
    <w:rsid w:val="007E567E"/>
    <w:rsid w:val="007F2615"/>
    <w:rsid w:val="008221A1"/>
    <w:rsid w:val="0084419D"/>
    <w:rsid w:val="008856B8"/>
    <w:rsid w:val="008E453E"/>
    <w:rsid w:val="009021E0"/>
    <w:rsid w:val="00954346"/>
    <w:rsid w:val="00987A97"/>
    <w:rsid w:val="00A0052E"/>
    <w:rsid w:val="00A13FD9"/>
    <w:rsid w:val="00A47237"/>
    <w:rsid w:val="00AA2AA0"/>
    <w:rsid w:val="00AD3DA9"/>
    <w:rsid w:val="00B1266E"/>
    <w:rsid w:val="00B150C5"/>
    <w:rsid w:val="00B232B1"/>
    <w:rsid w:val="00C44E37"/>
    <w:rsid w:val="00CE21E5"/>
    <w:rsid w:val="00CE6A00"/>
    <w:rsid w:val="00D40AAD"/>
    <w:rsid w:val="00F64466"/>
    <w:rsid w:val="00F763C6"/>
    <w:rsid w:val="00FC25ED"/>
    <w:rsid w:val="00FE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AE7E"/>
  <w15:chartTrackingRefBased/>
  <w15:docId w15:val="{1F80AC55-9CA4-418B-B60B-9C166DA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ED"/>
    <w:pPr>
      <w:spacing w:line="276" w:lineRule="auto"/>
    </w:pPr>
    <w:rPr>
      <w:rFonts w:ascii="Aptos" w:eastAsia="Aptos" w:hAnsi="Aptos" w:cs="Times New Roman"/>
      <w:lang w:eastAsia="en-US"/>
    </w:rPr>
  </w:style>
  <w:style w:type="paragraph" w:styleId="Heading1">
    <w:name w:val="heading 1"/>
    <w:basedOn w:val="Normal"/>
    <w:next w:val="Normal"/>
    <w:link w:val="Heading1Char"/>
    <w:uiPriority w:val="9"/>
    <w:qFormat/>
    <w:rsid w:val="00AA2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AA0"/>
    <w:rPr>
      <w:rFonts w:eastAsiaTheme="majorEastAsia" w:cstheme="majorBidi"/>
      <w:color w:val="272727" w:themeColor="text1" w:themeTint="D8"/>
    </w:rPr>
  </w:style>
  <w:style w:type="paragraph" w:styleId="Title">
    <w:name w:val="Title"/>
    <w:basedOn w:val="Normal"/>
    <w:next w:val="Normal"/>
    <w:link w:val="TitleChar"/>
    <w:uiPriority w:val="10"/>
    <w:qFormat/>
    <w:rsid w:val="00AA2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AA0"/>
    <w:pPr>
      <w:spacing w:before="160"/>
      <w:jc w:val="center"/>
    </w:pPr>
    <w:rPr>
      <w:i/>
      <w:iCs/>
      <w:color w:val="404040" w:themeColor="text1" w:themeTint="BF"/>
    </w:rPr>
  </w:style>
  <w:style w:type="character" w:customStyle="1" w:styleId="QuoteChar">
    <w:name w:val="Quote Char"/>
    <w:basedOn w:val="DefaultParagraphFont"/>
    <w:link w:val="Quote"/>
    <w:uiPriority w:val="29"/>
    <w:rsid w:val="00AA2AA0"/>
    <w:rPr>
      <w:i/>
      <w:iCs/>
      <w:color w:val="404040" w:themeColor="text1" w:themeTint="BF"/>
    </w:rPr>
  </w:style>
  <w:style w:type="paragraph" w:styleId="ListParagraph">
    <w:name w:val="List Paragraph"/>
    <w:basedOn w:val="Normal"/>
    <w:uiPriority w:val="1"/>
    <w:qFormat/>
    <w:rsid w:val="00AA2AA0"/>
    <w:pPr>
      <w:ind w:left="720"/>
      <w:contextualSpacing/>
    </w:pPr>
  </w:style>
  <w:style w:type="character" w:styleId="IntenseEmphasis">
    <w:name w:val="Intense Emphasis"/>
    <w:basedOn w:val="DefaultParagraphFont"/>
    <w:uiPriority w:val="21"/>
    <w:qFormat/>
    <w:rsid w:val="00AA2AA0"/>
    <w:rPr>
      <w:i/>
      <w:iCs/>
      <w:color w:val="0F4761" w:themeColor="accent1" w:themeShade="BF"/>
    </w:rPr>
  </w:style>
  <w:style w:type="paragraph" w:styleId="IntenseQuote">
    <w:name w:val="Intense Quote"/>
    <w:basedOn w:val="Normal"/>
    <w:next w:val="Normal"/>
    <w:link w:val="IntenseQuoteChar"/>
    <w:uiPriority w:val="30"/>
    <w:qFormat/>
    <w:rsid w:val="00AA2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AA0"/>
    <w:rPr>
      <w:i/>
      <w:iCs/>
      <w:color w:val="0F4761" w:themeColor="accent1" w:themeShade="BF"/>
    </w:rPr>
  </w:style>
  <w:style w:type="character" w:styleId="IntenseReference">
    <w:name w:val="Intense Reference"/>
    <w:basedOn w:val="DefaultParagraphFont"/>
    <w:uiPriority w:val="32"/>
    <w:qFormat/>
    <w:rsid w:val="00AA2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1833</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35</cp:revision>
  <cp:lastPrinted>2025-08-27T20:18:00Z</cp:lastPrinted>
  <dcterms:created xsi:type="dcterms:W3CDTF">2025-08-25T16:36:00Z</dcterms:created>
  <dcterms:modified xsi:type="dcterms:W3CDTF">2025-08-27T20:21:00Z</dcterms:modified>
</cp:coreProperties>
</file>