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B4FC" w14:textId="77777777" w:rsidR="009E64B9" w:rsidRPr="009E64B9" w:rsidRDefault="009E64B9" w:rsidP="009E64B9">
      <w:pPr>
        <w:jc w:val="center"/>
        <w:rPr>
          <w:rFonts w:ascii="Arial" w:eastAsia="DengXian" w:hAnsi="Arial" w:cs="Arial"/>
          <w:b/>
          <w:bCs/>
        </w:rPr>
      </w:pPr>
      <w:r w:rsidRPr="009E64B9">
        <w:rPr>
          <w:rFonts w:ascii="Arial" w:eastAsia="DengXian" w:hAnsi="Arial" w:cs="Arial"/>
          <w:b/>
          <w:bCs/>
        </w:rPr>
        <w:t>NOTICE OF PUBLIC HEARING ON PROPOSED ANNEXATION</w:t>
      </w:r>
    </w:p>
    <w:p w14:paraId="209FE9B6" w14:textId="77777777" w:rsidR="009E64B9" w:rsidRPr="009E64B9" w:rsidRDefault="009E64B9" w:rsidP="009E64B9">
      <w:pPr>
        <w:jc w:val="center"/>
        <w:rPr>
          <w:rFonts w:ascii="Arial" w:eastAsia="DengXian" w:hAnsi="Arial" w:cs="Arial"/>
          <w:b/>
          <w:bCs/>
        </w:rPr>
      </w:pPr>
      <w:r w:rsidRPr="009E64B9">
        <w:rPr>
          <w:rFonts w:ascii="Arial" w:eastAsia="DengXian" w:hAnsi="Arial" w:cs="Arial"/>
          <w:b/>
          <w:bCs/>
        </w:rPr>
        <w:t>CITY OF WEST, TEXAS</w:t>
      </w:r>
    </w:p>
    <w:p w14:paraId="31D5AD81" w14:textId="77777777" w:rsidR="009E64B9" w:rsidRPr="009E64B9" w:rsidRDefault="009E64B9" w:rsidP="009E64B9">
      <w:pPr>
        <w:rPr>
          <w:rFonts w:ascii="Arial" w:eastAsia="DengXian" w:hAnsi="Arial" w:cs="Arial"/>
        </w:rPr>
      </w:pPr>
      <w:r w:rsidRPr="009E64B9">
        <w:rPr>
          <w:rFonts w:ascii="Arial" w:eastAsia="DengXian" w:hAnsi="Arial" w:cs="Arial"/>
        </w:rPr>
        <w:t>Notice is hereby given that the City Council of the City of West, Texas, will hold a public hearing to consider the annexation of the following described territory into the corporate limits of the City of West, Texas as requested by the property owner,</w:t>
      </w:r>
    </w:p>
    <w:p w14:paraId="6D6E0527" w14:textId="0C887AA0" w:rsidR="009E64B9" w:rsidRPr="009E64B9" w:rsidRDefault="009E64B9" w:rsidP="009E64B9">
      <w:pPr>
        <w:rPr>
          <w:rFonts w:ascii="Arial" w:eastAsia="DengXian" w:hAnsi="Arial" w:cs="Arial"/>
        </w:rPr>
      </w:pPr>
      <w:r w:rsidRPr="009E64B9">
        <w:rPr>
          <w:rFonts w:ascii="Arial" w:eastAsia="DengXian" w:hAnsi="Arial" w:cs="Arial"/>
        </w:rPr>
        <w:t xml:space="preserve">DATE: </w:t>
      </w:r>
      <w:r w:rsidRPr="009E64B9">
        <w:rPr>
          <w:rFonts w:ascii="Arial" w:eastAsia="DengXian" w:hAnsi="Arial" w:cs="Arial"/>
        </w:rPr>
        <w:tab/>
      </w:r>
      <w:r w:rsidRPr="009E64B9">
        <w:rPr>
          <w:rFonts w:ascii="Arial" w:eastAsia="DengXian" w:hAnsi="Arial" w:cs="Arial"/>
        </w:rPr>
        <w:tab/>
        <w:t xml:space="preserve">Tuesday, </w:t>
      </w:r>
      <w:r>
        <w:rPr>
          <w:rFonts w:ascii="Arial" w:eastAsia="DengXian" w:hAnsi="Arial" w:cs="Arial"/>
        </w:rPr>
        <w:t>September 02</w:t>
      </w:r>
      <w:r w:rsidRPr="009E64B9">
        <w:rPr>
          <w:rFonts w:ascii="Arial" w:eastAsia="DengXian" w:hAnsi="Arial" w:cs="Arial"/>
        </w:rPr>
        <w:t>, 2025</w:t>
      </w:r>
    </w:p>
    <w:p w14:paraId="30C89A76" w14:textId="77777777" w:rsidR="009E64B9" w:rsidRPr="009E64B9" w:rsidRDefault="009E64B9" w:rsidP="009E64B9">
      <w:pPr>
        <w:rPr>
          <w:rFonts w:ascii="Arial" w:eastAsia="DengXian" w:hAnsi="Arial" w:cs="Arial"/>
        </w:rPr>
      </w:pPr>
      <w:r w:rsidRPr="009E64B9">
        <w:rPr>
          <w:rFonts w:ascii="Arial" w:eastAsia="DengXian" w:hAnsi="Arial" w:cs="Arial"/>
        </w:rPr>
        <w:t>TIME:</w:t>
      </w:r>
      <w:r w:rsidRPr="009E64B9">
        <w:rPr>
          <w:rFonts w:ascii="Arial" w:eastAsia="DengXian" w:hAnsi="Arial" w:cs="Arial"/>
        </w:rPr>
        <w:tab/>
      </w:r>
      <w:r w:rsidRPr="009E64B9">
        <w:rPr>
          <w:rFonts w:ascii="Arial" w:eastAsia="DengXian" w:hAnsi="Arial" w:cs="Arial"/>
        </w:rPr>
        <w:tab/>
      </w:r>
      <w:r w:rsidRPr="009E64B9">
        <w:rPr>
          <w:rFonts w:ascii="Arial" w:eastAsia="DengXian" w:hAnsi="Arial" w:cs="Arial"/>
        </w:rPr>
        <w:tab/>
        <w:t>6:00 PM</w:t>
      </w:r>
    </w:p>
    <w:p w14:paraId="1ADA6CEC" w14:textId="77777777" w:rsidR="009E64B9" w:rsidRPr="009E64B9" w:rsidRDefault="009E64B9" w:rsidP="009E64B9">
      <w:pPr>
        <w:rPr>
          <w:rFonts w:ascii="Arial" w:eastAsia="DengXian" w:hAnsi="Arial" w:cs="Arial"/>
        </w:rPr>
      </w:pPr>
      <w:r w:rsidRPr="009E64B9">
        <w:rPr>
          <w:rFonts w:ascii="Arial" w:eastAsia="DengXian" w:hAnsi="Arial" w:cs="Arial"/>
        </w:rPr>
        <w:t>LOCATION:</w:t>
      </w:r>
      <w:r w:rsidRPr="009E64B9">
        <w:rPr>
          <w:rFonts w:ascii="Arial" w:eastAsia="DengXian" w:hAnsi="Arial" w:cs="Arial"/>
        </w:rPr>
        <w:tab/>
      </w:r>
      <w:r w:rsidRPr="009E64B9">
        <w:rPr>
          <w:rFonts w:ascii="Arial" w:eastAsia="DengXian" w:hAnsi="Arial" w:cs="Arial"/>
        </w:rPr>
        <w:tab/>
        <w:t>West Community Center, 200 Tokio Road, West, Texas.</w:t>
      </w:r>
    </w:p>
    <w:p w14:paraId="48915B39" w14:textId="77777777" w:rsidR="009E64B9" w:rsidRDefault="009E64B9" w:rsidP="009E64B9">
      <w:pPr>
        <w:rPr>
          <w:rFonts w:ascii="Arial" w:eastAsia="DengXian" w:hAnsi="Arial" w:cs="Arial"/>
        </w:rPr>
      </w:pPr>
      <w:r w:rsidRPr="009E64B9">
        <w:rPr>
          <w:rFonts w:ascii="Arial" w:eastAsia="DengXian" w:hAnsi="Arial" w:cs="Arial"/>
        </w:rPr>
        <w:t>ANNEXATION DESCRIPTION:</w:t>
      </w:r>
    </w:p>
    <w:p w14:paraId="5D901DA4" w14:textId="7674818B" w:rsidR="003F00A0" w:rsidRPr="003F00A0" w:rsidRDefault="003F00A0" w:rsidP="003F00A0">
      <w:pPr>
        <w:spacing w:line="276" w:lineRule="auto"/>
        <w:rPr>
          <w:rFonts w:ascii="Aptos" w:eastAsia="Aptos" w:hAnsi="Aptos" w:cs="Times New Roman"/>
        </w:rPr>
      </w:pPr>
      <w:r w:rsidRPr="003F00A0">
        <w:rPr>
          <w:rFonts w:ascii="Arial" w:eastAsia="Aptos" w:hAnsi="Arial" w:cs="Arial"/>
          <w:color w:val="222222"/>
          <w:shd w:val="clear" w:color="auto" w:fill="FFFFFF"/>
        </w:rPr>
        <w:t xml:space="preserve">Being a 0.907 acre, more or less, tract of land situated in the J.F. </w:t>
      </w:r>
      <w:proofErr w:type="spellStart"/>
      <w:r w:rsidRPr="003F00A0">
        <w:rPr>
          <w:rFonts w:ascii="Arial" w:eastAsia="Aptos" w:hAnsi="Arial" w:cs="Arial"/>
          <w:color w:val="222222"/>
          <w:shd w:val="clear" w:color="auto" w:fill="FFFFFF"/>
        </w:rPr>
        <w:t>McKirsack</w:t>
      </w:r>
      <w:proofErr w:type="spellEnd"/>
      <w:r w:rsidRPr="003F00A0">
        <w:rPr>
          <w:rFonts w:ascii="Arial" w:eastAsia="Aptos" w:hAnsi="Arial" w:cs="Arial"/>
          <w:color w:val="222222"/>
          <w:shd w:val="clear" w:color="auto" w:fill="FFFFFF"/>
        </w:rPr>
        <w:t xml:space="preserve"> Survey (Abstract 624, McLennan County Texas, known as McLennan County Appraisal District Property ID: 319284, and being the same parcel of land as recorded in Special Warranty Gift Deed from Vanessa Gatlin to Wesley Randall Gatlin as recorded and further described in Instrument No. 2015009676 of the Official Public Records of McLennan County, Texas.</w:t>
      </w:r>
    </w:p>
    <w:p w14:paraId="4CA463D3" w14:textId="77777777" w:rsidR="009E64B9" w:rsidRPr="009E64B9" w:rsidRDefault="009E64B9" w:rsidP="009E64B9">
      <w:pPr>
        <w:rPr>
          <w:rFonts w:ascii="Arial" w:eastAsia="DengXian" w:hAnsi="Arial" w:cs="Arial"/>
        </w:rPr>
      </w:pPr>
      <w:r w:rsidRPr="009E64B9">
        <w:rPr>
          <w:rFonts w:ascii="Arial" w:eastAsia="DengXian" w:hAnsi="Arial" w:cs="Arial"/>
        </w:rPr>
        <w:t>At the time and place of the public hearing, all interested persons shall have the right to appear and be heard concerning the proposed annexation. The purpose of the hearing is to receive public input on the proposed annexation before final action is taken by the City Council.</w:t>
      </w:r>
    </w:p>
    <w:p w14:paraId="59968392" w14:textId="77777777" w:rsidR="009E64B9" w:rsidRPr="009E64B9" w:rsidRDefault="009E64B9" w:rsidP="009E64B9">
      <w:pPr>
        <w:rPr>
          <w:rFonts w:ascii="Arial" w:eastAsia="DengXian" w:hAnsi="Arial" w:cs="Arial"/>
        </w:rPr>
      </w:pPr>
      <w:r w:rsidRPr="009E64B9">
        <w:rPr>
          <w:rFonts w:ascii="Arial" w:eastAsia="DengXian" w:hAnsi="Arial" w:cs="Arial"/>
        </w:rPr>
        <w:t>For more information, please contact the City Secretary at (254) 826-5351 or by email at Secretary@cityofwest.com.</w:t>
      </w:r>
    </w:p>
    <w:p w14:paraId="6FD17497" w14:textId="51B0A930" w:rsidR="00093164" w:rsidRDefault="00093164" w:rsidP="00093164">
      <w:pPr>
        <w:spacing w:after="200" w:line="276" w:lineRule="auto"/>
        <w:rPr>
          <w:b/>
          <w:bCs/>
          <w:i/>
          <w:iCs/>
          <w:kern w:val="0"/>
          <w:sz w:val="22"/>
          <w:szCs w:val="22"/>
          <w14:ligatures w14:val="none"/>
        </w:rPr>
      </w:pPr>
      <w:r w:rsidRPr="0069109D">
        <w:rPr>
          <w:b/>
          <w:bCs/>
          <w:i/>
          <w:iCs/>
          <w:kern w:val="0"/>
          <w:sz w:val="22"/>
          <w:szCs w:val="22"/>
          <w14:ligatures w14:val="none"/>
        </w:rPr>
        <w:t xml:space="preserve">I certify that the above notice of meeting was posted at West City Hall, 110 North Reagan, West, Texas, on the </w:t>
      </w:r>
      <w:r>
        <w:rPr>
          <w:b/>
          <w:bCs/>
          <w:i/>
          <w:iCs/>
          <w:kern w:val="0"/>
          <w:sz w:val="22"/>
          <w:szCs w:val="22"/>
          <w14:ligatures w14:val="none"/>
        </w:rPr>
        <w:t>18</w:t>
      </w:r>
      <w:r w:rsidR="000D0B72">
        <w:rPr>
          <w:b/>
          <w:bCs/>
          <w:i/>
          <w:iCs/>
          <w:kern w:val="0"/>
          <w:sz w:val="22"/>
          <w:szCs w:val="22"/>
          <w14:ligatures w14:val="none"/>
        </w:rPr>
        <w:t>th</w:t>
      </w:r>
      <w:r w:rsidRPr="0069109D">
        <w:rPr>
          <w:b/>
          <w:bCs/>
          <w:i/>
          <w:iCs/>
          <w:kern w:val="0"/>
          <w:sz w:val="22"/>
          <w:szCs w:val="22"/>
          <w14:ligatures w14:val="none"/>
        </w:rPr>
        <w:t xml:space="preserve"> day of August 2025 at</w:t>
      </w:r>
      <w:r w:rsidR="007C62D1">
        <w:rPr>
          <w:b/>
          <w:bCs/>
          <w:i/>
          <w:iCs/>
          <w:kern w:val="0"/>
          <w:sz w:val="22"/>
          <w:szCs w:val="22"/>
          <w14:ligatures w14:val="none"/>
        </w:rPr>
        <w:t xml:space="preserve"> 11</w:t>
      </w:r>
      <w:r w:rsidRPr="0069109D">
        <w:rPr>
          <w:b/>
          <w:bCs/>
          <w:i/>
          <w:iCs/>
          <w:kern w:val="0"/>
          <w:sz w:val="22"/>
          <w:szCs w:val="22"/>
          <w14:ligatures w14:val="none"/>
        </w:rPr>
        <w:t xml:space="preserve">:00 </w:t>
      </w:r>
      <w:r w:rsidR="007C62D1">
        <w:rPr>
          <w:b/>
          <w:bCs/>
          <w:i/>
          <w:iCs/>
          <w:kern w:val="0"/>
          <w:sz w:val="22"/>
          <w:szCs w:val="22"/>
          <w14:ligatures w14:val="none"/>
        </w:rPr>
        <w:t>a</w:t>
      </w:r>
      <w:r w:rsidRPr="0069109D">
        <w:rPr>
          <w:b/>
          <w:bCs/>
          <w:i/>
          <w:iCs/>
          <w:kern w:val="0"/>
          <w:sz w:val="22"/>
          <w:szCs w:val="22"/>
          <w14:ligatures w14:val="none"/>
        </w:rPr>
        <w:t xml:space="preserve">.m. </w:t>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t xml:space="preserve">                        </w:t>
      </w:r>
    </w:p>
    <w:p w14:paraId="5172C49C" w14:textId="77777777" w:rsidR="00093164" w:rsidRPr="0069109D" w:rsidRDefault="00093164" w:rsidP="00093164">
      <w:pPr>
        <w:spacing w:after="200" w:line="276" w:lineRule="auto"/>
        <w:rPr>
          <w:b/>
          <w:bCs/>
          <w:i/>
          <w:iCs/>
          <w:kern w:val="0"/>
          <w:sz w:val="22"/>
          <w:szCs w:val="22"/>
          <w14:ligatures w14:val="none"/>
        </w:rPr>
      </w:pPr>
      <w:r w:rsidRPr="0069109D">
        <w:rPr>
          <w:b/>
          <w:bCs/>
          <w:i/>
          <w:iCs/>
          <w:kern w:val="0"/>
          <w:sz w:val="22"/>
          <w:szCs w:val="22"/>
          <w14:ligatures w14:val="none"/>
        </w:rPr>
        <w:t xml:space="preserve"> ________________________________</w:t>
      </w:r>
    </w:p>
    <w:p w14:paraId="3AED62F9" w14:textId="77777777" w:rsidR="00093164" w:rsidRPr="0069109D" w:rsidRDefault="00093164" w:rsidP="00093164">
      <w:pPr>
        <w:spacing w:after="200" w:line="276" w:lineRule="auto"/>
        <w:rPr>
          <w:b/>
          <w:bCs/>
          <w:i/>
          <w:iCs/>
          <w:kern w:val="0"/>
          <w:sz w:val="22"/>
          <w:szCs w:val="22"/>
          <w14:ligatures w14:val="none"/>
        </w:rPr>
      </w:pPr>
      <w:r w:rsidRPr="0069109D">
        <w:rPr>
          <w:b/>
          <w:bCs/>
          <w:i/>
          <w:iCs/>
          <w:kern w:val="0"/>
          <w:sz w:val="22"/>
          <w:szCs w:val="22"/>
          <w14:ligatures w14:val="none"/>
        </w:rPr>
        <w:t>Robin Wylie, City Secretary</w:t>
      </w:r>
    </w:p>
    <w:p w14:paraId="5491BD7E" w14:textId="77777777" w:rsidR="005C6CBF" w:rsidRDefault="005C6CBF"/>
    <w:sectPr w:rsidR="005C6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9"/>
    <w:rsid w:val="00093164"/>
    <w:rsid w:val="000D0B72"/>
    <w:rsid w:val="003F00A0"/>
    <w:rsid w:val="005C6CBF"/>
    <w:rsid w:val="007C62D1"/>
    <w:rsid w:val="00966020"/>
    <w:rsid w:val="00990882"/>
    <w:rsid w:val="009E64B9"/>
    <w:rsid w:val="00A13FD9"/>
    <w:rsid w:val="00B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69D1"/>
  <w15:chartTrackingRefBased/>
  <w15:docId w15:val="{5A80A686-1A3F-4326-B33A-3A67A489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4B9"/>
    <w:rPr>
      <w:rFonts w:eastAsiaTheme="majorEastAsia" w:cstheme="majorBidi"/>
      <w:color w:val="272727" w:themeColor="text1" w:themeTint="D8"/>
    </w:rPr>
  </w:style>
  <w:style w:type="paragraph" w:styleId="Title">
    <w:name w:val="Title"/>
    <w:basedOn w:val="Normal"/>
    <w:next w:val="Normal"/>
    <w:link w:val="TitleChar"/>
    <w:uiPriority w:val="10"/>
    <w:qFormat/>
    <w:rsid w:val="009E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4B9"/>
    <w:pPr>
      <w:spacing w:before="160"/>
      <w:jc w:val="center"/>
    </w:pPr>
    <w:rPr>
      <w:i/>
      <w:iCs/>
      <w:color w:val="404040" w:themeColor="text1" w:themeTint="BF"/>
    </w:rPr>
  </w:style>
  <w:style w:type="character" w:customStyle="1" w:styleId="QuoteChar">
    <w:name w:val="Quote Char"/>
    <w:basedOn w:val="DefaultParagraphFont"/>
    <w:link w:val="Quote"/>
    <w:uiPriority w:val="29"/>
    <w:rsid w:val="009E64B9"/>
    <w:rPr>
      <w:i/>
      <w:iCs/>
      <w:color w:val="404040" w:themeColor="text1" w:themeTint="BF"/>
    </w:rPr>
  </w:style>
  <w:style w:type="paragraph" w:styleId="ListParagraph">
    <w:name w:val="List Paragraph"/>
    <w:basedOn w:val="Normal"/>
    <w:uiPriority w:val="34"/>
    <w:qFormat/>
    <w:rsid w:val="009E64B9"/>
    <w:pPr>
      <w:ind w:left="720"/>
      <w:contextualSpacing/>
    </w:pPr>
  </w:style>
  <w:style w:type="character" w:styleId="IntenseEmphasis">
    <w:name w:val="Intense Emphasis"/>
    <w:basedOn w:val="DefaultParagraphFont"/>
    <w:uiPriority w:val="21"/>
    <w:qFormat/>
    <w:rsid w:val="009E64B9"/>
    <w:rPr>
      <w:i/>
      <w:iCs/>
      <w:color w:val="0F4761" w:themeColor="accent1" w:themeShade="BF"/>
    </w:rPr>
  </w:style>
  <w:style w:type="paragraph" w:styleId="IntenseQuote">
    <w:name w:val="Intense Quote"/>
    <w:basedOn w:val="Normal"/>
    <w:next w:val="Normal"/>
    <w:link w:val="IntenseQuoteChar"/>
    <w:uiPriority w:val="30"/>
    <w:qFormat/>
    <w:rsid w:val="009E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4B9"/>
    <w:rPr>
      <w:i/>
      <w:iCs/>
      <w:color w:val="0F4761" w:themeColor="accent1" w:themeShade="BF"/>
    </w:rPr>
  </w:style>
  <w:style w:type="character" w:styleId="IntenseReference">
    <w:name w:val="Intense Reference"/>
    <w:basedOn w:val="DefaultParagraphFont"/>
    <w:uiPriority w:val="32"/>
    <w:qFormat/>
    <w:rsid w:val="009E6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5</cp:revision>
  <dcterms:created xsi:type="dcterms:W3CDTF">2025-08-15T18:38:00Z</dcterms:created>
  <dcterms:modified xsi:type="dcterms:W3CDTF">2025-08-18T15:40:00Z</dcterms:modified>
</cp:coreProperties>
</file>